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8FF3" w14:textId="77777777" w:rsidR="005B2BE8" w:rsidRDefault="005B2BE8">
      <w:bookmarkStart w:id="0" w:name="_Hlk75854196"/>
      <w:bookmarkEnd w:id="0"/>
    </w:p>
    <w:p w14:paraId="1896389E" w14:textId="1B2D345B" w:rsidR="00661696" w:rsidRDefault="00661696"/>
    <w:p w14:paraId="5606C8FC" w14:textId="123679A0" w:rsidR="00661696" w:rsidRPr="006B3526" w:rsidRDefault="00661696" w:rsidP="00661696">
      <w:pPr>
        <w:rPr>
          <w:rFonts w:ascii="Arial" w:hAnsi="Arial" w:cs="Arial"/>
          <w:b/>
          <w:bCs/>
          <w:color w:val="00AAE1"/>
          <w:sz w:val="28"/>
          <w:szCs w:val="28"/>
        </w:rPr>
      </w:pPr>
      <w:r w:rsidRPr="006B3526">
        <w:rPr>
          <w:rFonts w:ascii="Arial" w:hAnsi="Arial" w:cs="Arial"/>
          <w:b/>
          <w:bCs/>
          <w:color w:val="00AAE1"/>
          <w:sz w:val="28"/>
          <w:szCs w:val="28"/>
        </w:rPr>
        <w:t xml:space="preserve">Description </w:t>
      </w:r>
      <w:r w:rsidR="00DD618E">
        <w:rPr>
          <w:rFonts w:ascii="Arial" w:hAnsi="Arial" w:cs="Arial"/>
          <w:b/>
          <w:bCs/>
          <w:color w:val="00AAE1"/>
          <w:sz w:val="28"/>
          <w:szCs w:val="28"/>
        </w:rPr>
        <w:t xml:space="preserve">gamme </w:t>
      </w:r>
      <w:r w:rsidR="00AF4CC2">
        <w:rPr>
          <w:rFonts w:ascii="Arial" w:hAnsi="Arial" w:cs="Arial"/>
          <w:b/>
          <w:bCs/>
          <w:color w:val="00AAE1"/>
          <w:sz w:val="28"/>
          <w:szCs w:val="28"/>
        </w:rPr>
        <w:t>essensya</w:t>
      </w:r>
    </w:p>
    <w:p w14:paraId="4819CB4C" w14:textId="38FA09B5" w:rsidR="00C67C31" w:rsidRPr="00C67C31" w:rsidRDefault="00C67C31" w:rsidP="00661696">
      <w:pPr>
        <w:rPr>
          <w:rFonts w:ascii="Arial" w:hAnsi="Arial" w:cs="Arial"/>
          <w:color w:val="737373"/>
        </w:rPr>
      </w:pPr>
      <w:r>
        <w:rPr>
          <w:rFonts w:ascii="Arial" w:hAnsi="Arial" w:cs="Arial"/>
          <w:color w:val="737373"/>
        </w:rPr>
        <w:br/>
      </w:r>
      <w:r w:rsidRPr="00C67C31">
        <w:rPr>
          <w:rFonts w:ascii="Arial" w:hAnsi="Arial" w:cs="Arial"/>
          <w:color w:val="737373"/>
        </w:rPr>
        <w:t>Accessible, simple et pratique, la gamme essensya pour pose en encastré répond à tous les besoins essentiels des chantiers et s’adapte à toutes les ambiances en apportant une touche colorée aux projets.</w:t>
      </w:r>
    </w:p>
    <w:p w14:paraId="43DC033E" w14:textId="5BB6074E" w:rsidR="00661696" w:rsidRPr="00353F4A" w:rsidRDefault="00C67C31" w:rsidP="00661696">
      <w:pPr>
        <w:rPr>
          <w:rFonts w:ascii="Arial" w:hAnsi="Arial" w:cs="Arial"/>
          <w:color w:val="737373"/>
        </w:rPr>
      </w:pPr>
      <w:r w:rsidRPr="00C67C31">
        <w:rPr>
          <w:rFonts w:ascii="Arial" w:hAnsi="Arial" w:cs="Arial"/>
          <w:color w:val="737373"/>
        </w:rPr>
        <w:t>Disponible avec 6 plaques de finition et 2 couleurs d’enjoliveur</w:t>
      </w:r>
      <w:r>
        <w:rPr>
          <w:rFonts w:ascii="Arial" w:hAnsi="Arial" w:cs="Arial"/>
          <w:color w:val="737373"/>
        </w:rPr>
        <w:t>.</w:t>
      </w:r>
      <w:r w:rsidR="00DF746D">
        <w:rPr>
          <w:rFonts w:ascii="Arial" w:hAnsi="Arial" w:cs="Arial"/>
          <w:color w:val="737373"/>
        </w:rPr>
        <w:br/>
      </w:r>
    </w:p>
    <w:p w14:paraId="5E4E6747" w14:textId="4246D253" w:rsidR="00BF2172" w:rsidRDefault="00DF746D" w:rsidP="00BF2172">
      <w:pPr>
        <w:rPr>
          <w:rFonts w:ascii="Arial" w:hAnsi="Arial" w:cs="Arial"/>
        </w:rPr>
      </w:pPr>
      <w:r w:rsidRPr="00DF746D">
        <w:rPr>
          <w:rFonts w:ascii="Arial" w:hAnsi="Arial" w:cs="Arial"/>
        </w:rPr>
        <w:t>Structure des références :</w:t>
      </w:r>
      <w:r w:rsidRPr="00DF746D">
        <w:rPr>
          <w:rFonts w:ascii="Arial" w:hAnsi="Arial" w:cs="Arial"/>
        </w:rPr>
        <w:br/>
        <w:t xml:space="preserve">- supports et accessoires : </w:t>
      </w:r>
      <w:proofErr w:type="spellStart"/>
      <w:r w:rsidRPr="00DF746D">
        <w:rPr>
          <w:rFonts w:ascii="Arial" w:hAnsi="Arial" w:cs="Arial"/>
        </w:rPr>
        <w:t>W</w:t>
      </w:r>
      <w:r w:rsidR="00AF4CC2">
        <w:rPr>
          <w:rFonts w:ascii="Arial" w:hAnsi="Arial" w:cs="Arial"/>
        </w:rPr>
        <w:t>Exx</w:t>
      </w:r>
      <w:proofErr w:type="spellEnd"/>
      <w:r w:rsidRPr="00DF746D">
        <w:rPr>
          <w:rFonts w:ascii="Arial" w:hAnsi="Arial" w:cs="Arial"/>
        </w:rPr>
        <w:br/>
        <w:t>- mécanismes </w:t>
      </w:r>
      <w:r w:rsidR="00AF4CC2">
        <w:rPr>
          <w:rFonts w:ascii="Arial" w:hAnsi="Arial" w:cs="Arial"/>
        </w:rPr>
        <w:t xml:space="preserve">blancs </w:t>
      </w:r>
      <w:r w:rsidRPr="00DF746D">
        <w:rPr>
          <w:rFonts w:ascii="Arial" w:hAnsi="Arial" w:cs="Arial"/>
        </w:rPr>
        <w:t xml:space="preserve">: </w:t>
      </w:r>
      <w:proofErr w:type="spellStart"/>
      <w:r w:rsidRPr="00DF746D">
        <w:rPr>
          <w:rFonts w:ascii="Arial" w:hAnsi="Arial" w:cs="Arial"/>
        </w:rPr>
        <w:t>W</w:t>
      </w:r>
      <w:r w:rsidR="00AF4CC2">
        <w:rPr>
          <w:rFonts w:ascii="Arial" w:hAnsi="Arial" w:cs="Arial"/>
        </w:rPr>
        <w:t>Exxx</w:t>
      </w:r>
      <w:proofErr w:type="spellEnd"/>
      <w:r w:rsidR="00AF4CC2">
        <w:rPr>
          <w:rFonts w:ascii="Arial" w:hAnsi="Arial" w:cs="Arial"/>
        </w:rPr>
        <w:br/>
        <w:t xml:space="preserve">- mécanismes </w:t>
      </w:r>
      <w:r w:rsidR="006F357C">
        <w:rPr>
          <w:rFonts w:ascii="Arial" w:hAnsi="Arial" w:cs="Arial"/>
        </w:rPr>
        <w:t>anthracite</w:t>
      </w:r>
      <w:r w:rsidR="00AF4CC2">
        <w:rPr>
          <w:rFonts w:ascii="Arial" w:hAnsi="Arial" w:cs="Arial"/>
        </w:rPr>
        <w:t xml:space="preserve"> : </w:t>
      </w:r>
      <w:proofErr w:type="spellStart"/>
      <w:r w:rsidR="00AF4CC2">
        <w:rPr>
          <w:rFonts w:ascii="Arial" w:hAnsi="Arial" w:cs="Arial"/>
        </w:rPr>
        <w:t>WExxx</w:t>
      </w:r>
      <w:r w:rsidR="006F357C">
        <w:rPr>
          <w:rFonts w:ascii="Arial" w:hAnsi="Arial" w:cs="Arial"/>
        </w:rPr>
        <w:t>A</w:t>
      </w:r>
      <w:proofErr w:type="spellEnd"/>
      <w:r w:rsidRPr="00DF746D">
        <w:rPr>
          <w:rFonts w:ascii="Arial" w:hAnsi="Arial" w:cs="Arial"/>
        </w:rPr>
        <w:br/>
        <w:t xml:space="preserve">- plaques : </w:t>
      </w:r>
      <w:proofErr w:type="spellStart"/>
      <w:r w:rsidRPr="00DF746D">
        <w:rPr>
          <w:rFonts w:ascii="Arial" w:hAnsi="Arial" w:cs="Arial"/>
        </w:rPr>
        <w:t>W</w:t>
      </w:r>
      <w:r w:rsidR="00AF4CC2">
        <w:rPr>
          <w:rFonts w:ascii="Arial" w:hAnsi="Arial" w:cs="Arial"/>
        </w:rPr>
        <w:t>Exxx</w:t>
      </w:r>
      <w:proofErr w:type="spellEnd"/>
    </w:p>
    <w:p w14:paraId="6FC3CADC" w14:textId="4573E914" w:rsidR="00C67C31" w:rsidRDefault="004D024B" w:rsidP="00BF2172">
      <w:pPr>
        <w:rPr>
          <w:rFonts w:ascii="Arial" w:hAnsi="Arial" w:cs="Arial"/>
        </w:rPr>
      </w:pPr>
      <w:r>
        <w:rPr>
          <w:rFonts w:ascii="Arial" w:hAnsi="Arial" w:cs="Arial"/>
          <w:noProof/>
          <w:lang w:eastAsia="fr-FR"/>
        </w:rPr>
        <mc:AlternateContent>
          <mc:Choice Requires="wps">
            <w:drawing>
              <wp:anchor distT="0" distB="0" distL="114300" distR="114300" simplePos="0" relativeHeight="251658242" behindDoc="0" locked="0" layoutInCell="1" allowOverlap="1" wp14:anchorId="0C628081" wp14:editId="14E16713">
                <wp:simplePos x="0" y="0"/>
                <wp:positionH relativeFrom="column">
                  <wp:posOffset>4289425</wp:posOffset>
                </wp:positionH>
                <wp:positionV relativeFrom="paragraph">
                  <wp:posOffset>1391920</wp:posOffset>
                </wp:positionV>
                <wp:extent cx="1120140" cy="312420"/>
                <wp:effectExtent l="0" t="0" r="3810" b="0"/>
                <wp:wrapNone/>
                <wp:docPr id="13" name="Rectangle 13"/>
                <wp:cNvGraphicFramePr/>
                <a:graphic xmlns:a="http://schemas.openxmlformats.org/drawingml/2006/main">
                  <a:graphicData uri="http://schemas.microsoft.com/office/word/2010/wordprocessingShape">
                    <wps:wsp>
                      <wps:cNvSpPr/>
                      <wps:spPr>
                        <a:xfrm>
                          <a:off x="0" y="0"/>
                          <a:ext cx="1120140" cy="312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103066B" w14:textId="77777777" w:rsidR="005B2BE8" w:rsidRPr="00406B63" w:rsidRDefault="005B2BE8" w:rsidP="00BF2172">
                            <w:pPr>
                              <w:jc w:val="center"/>
                              <w:rPr>
                                <w:rFonts w:ascii="Arial" w:hAnsi="Arial" w:cs="Arial"/>
                                <w:sz w:val="14"/>
                              </w:rPr>
                            </w:pPr>
                            <w:r>
                              <w:rPr>
                                <w:rFonts w:ascii="Arial" w:hAnsi="Arial" w:cs="Arial"/>
                                <w:sz w:val="14"/>
                              </w:rPr>
                              <w:t>Plaque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628081" id="Rectangle 13" o:spid="_x0000_s1026" style="position:absolute;margin-left:337.75pt;margin-top:109.6pt;width:88.2pt;height:24.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" fillcolor="white [3201]" stroked="f" strokeweight="2pt">
                <v:textbox>
                  <w:txbxContent>
                    <w:p w14:paraId="4103066B" w14:textId="77777777" w:rsidR="005B2BE8" w:rsidRPr="00406B63" w:rsidRDefault="005B2BE8" w:rsidP="00BF2172">
                      <w:pPr>
                        <w:jc w:val="center"/>
                        <w:rPr>
                          <w:rFonts w:ascii="Arial" w:hAnsi="Arial" w:cs="Arial"/>
                          <w:sz w:val="14"/>
                        </w:rPr>
                      </w:pPr>
                      <w:r>
                        <w:rPr>
                          <w:rFonts w:ascii="Arial" w:hAnsi="Arial" w:cs="Arial"/>
                          <w:sz w:val="14"/>
                        </w:rPr>
                        <w:t>Plaque</w:t>
                      </w:r>
                    </w:p>
                  </w:txbxContent>
                </v:textbox>
              </v:rect>
            </w:pict>
          </mc:Fallback>
        </mc:AlternateContent>
      </w:r>
      <w:r>
        <w:rPr>
          <w:rFonts w:ascii="Arial" w:hAnsi="Arial" w:cs="Arial"/>
          <w:noProof/>
          <w:lang w:eastAsia="fr-FR"/>
        </w:rPr>
        <mc:AlternateContent>
          <mc:Choice Requires="wps">
            <w:drawing>
              <wp:anchor distT="0" distB="0" distL="114300" distR="114300" simplePos="0" relativeHeight="251658241" behindDoc="0" locked="0" layoutInCell="1" allowOverlap="1" wp14:anchorId="7595F32D" wp14:editId="32FE4C79">
                <wp:simplePos x="0" y="0"/>
                <wp:positionH relativeFrom="column">
                  <wp:posOffset>2277745</wp:posOffset>
                </wp:positionH>
                <wp:positionV relativeFrom="paragraph">
                  <wp:posOffset>1430020</wp:posOffset>
                </wp:positionV>
                <wp:extent cx="1120140" cy="312420"/>
                <wp:effectExtent l="0" t="0" r="3810" b="0"/>
                <wp:wrapNone/>
                <wp:docPr id="11" name="Rectangle 11"/>
                <wp:cNvGraphicFramePr/>
                <a:graphic xmlns:a="http://schemas.openxmlformats.org/drawingml/2006/main">
                  <a:graphicData uri="http://schemas.microsoft.com/office/word/2010/wordprocessingShape">
                    <wps:wsp>
                      <wps:cNvSpPr/>
                      <wps:spPr>
                        <a:xfrm>
                          <a:off x="0" y="0"/>
                          <a:ext cx="1120140" cy="312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06345AE" w14:textId="77777777" w:rsidR="005B2BE8" w:rsidRPr="00406B63" w:rsidRDefault="005B2BE8" w:rsidP="00BF2172">
                            <w:pPr>
                              <w:jc w:val="center"/>
                              <w:rPr>
                                <w:rFonts w:ascii="Arial" w:hAnsi="Arial" w:cs="Arial"/>
                                <w:sz w:val="14"/>
                              </w:rPr>
                            </w:pPr>
                            <w:r>
                              <w:rPr>
                                <w:rFonts w:ascii="Arial" w:hAnsi="Arial" w:cs="Arial"/>
                                <w:sz w:val="14"/>
                              </w:rPr>
                              <w:t>Mécanisme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5F32D" id="Rectangle 11" o:spid="_x0000_s1027" style="position:absolute;margin-left:179.35pt;margin-top:112.6pt;width:88.2pt;height:24.6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" fillcolor="white [3201]" stroked="f" strokeweight="2pt">
                <v:textbox>
                  <w:txbxContent>
                    <w:p w14:paraId="506345AE" w14:textId="77777777" w:rsidR="005B2BE8" w:rsidRPr="00406B63" w:rsidRDefault="005B2BE8" w:rsidP="00BF2172">
                      <w:pPr>
                        <w:jc w:val="center"/>
                        <w:rPr>
                          <w:rFonts w:ascii="Arial" w:hAnsi="Arial" w:cs="Arial"/>
                          <w:sz w:val="14"/>
                        </w:rPr>
                      </w:pPr>
                      <w:r>
                        <w:rPr>
                          <w:rFonts w:ascii="Arial" w:hAnsi="Arial" w:cs="Arial"/>
                          <w:sz w:val="14"/>
                        </w:rPr>
                        <w:t>Mécanisme</w:t>
                      </w:r>
                    </w:p>
                  </w:txbxContent>
                </v:textbox>
              </v:rect>
            </w:pict>
          </mc:Fallback>
        </mc:AlternateContent>
      </w:r>
      <w:r>
        <w:rPr>
          <w:rFonts w:ascii="Arial" w:hAnsi="Arial" w:cs="Arial"/>
          <w:noProof/>
          <w:lang w:eastAsia="fr-FR"/>
        </w:rPr>
        <mc:AlternateContent>
          <mc:Choice Requires="wps">
            <w:drawing>
              <wp:anchor distT="0" distB="0" distL="114300" distR="114300" simplePos="0" relativeHeight="251658240" behindDoc="0" locked="0" layoutInCell="1" allowOverlap="1" wp14:anchorId="4B7D539B" wp14:editId="383B147D">
                <wp:simplePos x="0" y="0"/>
                <wp:positionH relativeFrom="column">
                  <wp:posOffset>174625</wp:posOffset>
                </wp:positionH>
                <wp:positionV relativeFrom="paragraph">
                  <wp:posOffset>1391920</wp:posOffset>
                </wp:positionV>
                <wp:extent cx="1120140" cy="381000"/>
                <wp:effectExtent l="0" t="0" r="3810" b="0"/>
                <wp:wrapNone/>
                <wp:docPr id="9" name="Rectangle 9"/>
                <wp:cNvGraphicFramePr/>
                <a:graphic xmlns:a="http://schemas.openxmlformats.org/drawingml/2006/main">
                  <a:graphicData uri="http://schemas.microsoft.com/office/word/2010/wordprocessingShape">
                    <wps:wsp>
                      <wps:cNvSpPr/>
                      <wps:spPr>
                        <a:xfrm>
                          <a:off x="0" y="0"/>
                          <a:ext cx="112014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4B3B0A" w14:textId="77777777" w:rsidR="005B2BE8" w:rsidRPr="00406B63" w:rsidRDefault="005B2BE8" w:rsidP="00BF2172">
                            <w:pPr>
                              <w:jc w:val="center"/>
                              <w:rPr>
                                <w:rFonts w:ascii="Arial" w:hAnsi="Arial" w:cs="Arial"/>
                                <w:sz w:val="14"/>
                              </w:rPr>
                            </w:pPr>
                            <w:r>
                              <w:rPr>
                                <w:rFonts w:ascii="Arial" w:hAnsi="Arial" w:cs="Arial"/>
                                <w:sz w:val="14"/>
                              </w:rPr>
                              <w:t>Produit complet</w:t>
                            </w:r>
                            <w:r>
                              <w:rPr>
                                <w:rFonts w:ascii="Arial" w:hAnsi="Arial" w:cs="Arial"/>
                                <w:sz w:val="14"/>
                              </w:rPr>
                              <w:br/>
                            </w:r>
                            <w:r w:rsidRPr="00406B63">
                              <w:rPr>
                                <w:rFonts w:ascii="Arial" w:hAnsi="Arial" w:cs="Arial"/>
                                <w:sz w:val="14"/>
                              </w:rPr>
                              <w:t>vue de 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D539B" id="Rectangle 9" o:spid="_x0000_s1028" style="position:absolute;margin-left:13.75pt;margin-top:109.6pt;width:88.2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" fillcolor="white [3201]" stroked="f" strokeweight="2pt">
                <v:textbox>
                  <w:txbxContent>
                    <w:p w14:paraId="444B3B0A" w14:textId="77777777" w:rsidR="005B2BE8" w:rsidRPr="00406B63" w:rsidRDefault="005B2BE8" w:rsidP="00BF2172">
                      <w:pPr>
                        <w:jc w:val="center"/>
                        <w:rPr>
                          <w:rFonts w:ascii="Arial" w:hAnsi="Arial" w:cs="Arial"/>
                          <w:sz w:val="14"/>
                        </w:rPr>
                      </w:pPr>
                      <w:r>
                        <w:rPr>
                          <w:rFonts w:ascii="Arial" w:hAnsi="Arial" w:cs="Arial"/>
                          <w:sz w:val="14"/>
                        </w:rPr>
                        <w:t>Produit complet</w:t>
                      </w:r>
                      <w:r>
                        <w:rPr>
                          <w:rFonts w:ascii="Arial" w:hAnsi="Arial" w:cs="Arial"/>
                          <w:sz w:val="14"/>
                        </w:rPr>
                        <w:br/>
                      </w:r>
                      <w:r w:rsidRPr="00406B63">
                        <w:rPr>
                          <w:rFonts w:ascii="Arial" w:hAnsi="Arial" w:cs="Arial"/>
                          <w:sz w:val="14"/>
                        </w:rPr>
                        <w:t>vue de face</w:t>
                      </w:r>
                    </w:p>
                  </w:txbxContent>
                </v:textbox>
              </v:rect>
            </w:pict>
          </mc:Fallback>
        </mc:AlternateContent>
      </w:r>
      <w:r w:rsidR="00DA3071">
        <w:rPr>
          <w:noProof/>
        </w:rPr>
        <w:drawing>
          <wp:inline distT="0" distB="0" distL="0" distR="0" wp14:anchorId="0AC18B5F" wp14:editId="3E0C780E">
            <wp:extent cx="5619750" cy="15906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9750" cy="1590675"/>
                    </a:xfrm>
                    <a:prstGeom prst="rect">
                      <a:avLst/>
                    </a:prstGeom>
                  </pic:spPr>
                </pic:pic>
              </a:graphicData>
            </a:graphic>
          </wp:inline>
        </w:drawing>
      </w:r>
    </w:p>
    <w:p w14:paraId="4DA76F72" w14:textId="51F12705" w:rsidR="00C67C31" w:rsidRPr="00447225" w:rsidRDefault="00C67C31" w:rsidP="00BF2172">
      <w:pPr>
        <w:rPr>
          <w:rFonts w:ascii="Arial" w:hAnsi="Arial" w:cs="Arial"/>
        </w:rPr>
      </w:pPr>
    </w:p>
    <w:tbl>
      <w:tblPr>
        <w:tblStyle w:val="Grilledutableau"/>
        <w:tblW w:w="0" w:type="auto"/>
        <w:tblLook w:val="04A0" w:firstRow="1" w:lastRow="0" w:firstColumn="1" w:lastColumn="0" w:noHBand="0" w:noVBand="1"/>
      </w:tblPr>
      <w:tblGrid>
        <w:gridCol w:w="4606"/>
        <w:gridCol w:w="4606"/>
      </w:tblGrid>
      <w:tr w:rsidR="00BF2172" w:rsidRPr="00447225" w14:paraId="49A1A9F0" w14:textId="77777777" w:rsidTr="005B2BE8">
        <w:tc>
          <w:tcPr>
            <w:tcW w:w="4606" w:type="dxa"/>
          </w:tcPr>
          <w:p w14:paraId="00DCFA8B" w14:textId="01A7C888" w:rsidR="00BF2172" w:rsidRPr="00447225" w:rsidRDefault="00F27F7F" w:rsidP="005B2BE8">
            <w:pPr>
              <w:rPr>
                <w:rFonts w:ascii="Arial" w:hAnsi="Arial" w:cs="Arial"/>
              </w:rPr>
            </w:pPr>
            <w:r>
              <w:rPr>
                <w:rFonts w:ascii="Arial" w:hAnsi="Arial" w:cs="Arial"/>
              </w:rPr>
              <w:t>2 mécanismes</w:t>
            </w:r>
          </w:p>
        </w:tc>
        <w:tc>
          <w:tcPr>
            <w:tcW w:w="4606" w:type="dxa"/>
          </w:tcPr>
          <w:p w14:paraId="3884619E" w14:textId="24A84FBC" w:rsidR="00BF2172" w:rsidRPr="00447225" w:rsidRDefault="00BF2172" w:rsidP="005B2BE8">
            <w:pPr>
              <w:rPr>
                <w:rFonts w:ascii="Arial" w:hAnsi="Arial" w:cs="Arial"/>
              </w:rPr>
            </w:pPr>
            <w:r w:rsidRPr="00447225">
              <w:rPr>
                <w:rFonts w:ascii="Arial" w:hAnsi="Arial" w:cs="Arial"/>
              </w:rPr>
              <w:t xml:space="preserve">Pure (blanc), </w:t>
            </w:r>
            <w:r w:rsidR="00DA3071">
              <w:rPr>
                <w:rFonts w:ascii="Arial" w:hAnsi="Arial" w:cs="Arial"/>
              </w:rPr>
              <w:t>anthracite</w:t>
            </w:r>
          </w:p>
        </w:tc>
      </w:tr>
      <w:tr w:rsidR="00BF2172" w:rsidRPr="00447225" w14:paraId="3BF91C75" w14:textId="77777777" w:rsidTr="005B2BE8">
        <w:tc>
          <w:tcPr>
            <w:tcW w:w="4606" w:type="dxa"/>
          </w:tcPr>
          <w:p w14:paraId="5A0142B0" w14:textId="6C3A1853" w:rsidR="00BF2172" w:rsidRPr="00447225" w:rsidRDefault="003F30B9" w:rsidP="005B2BE8">
            <w:pPr>
              <w:rPr>
                <w:rFonts w:ascii="Arial" w:hAnsi="Arial" w:cs="Arial"/>
              </w:rPr>
            </w:pPr>
            <w:r>
              <w:rPr>
                <w:rFonts w:ascii="Arial" w:hAnsi="Arial" w:cs="Arial"/>
              </w:rPr>
              <w:t>7</w:t>
            </w:r>
            <w:r w:rsidR="00F27F7F">
              <w:rPr>
                <w:rFonts w:ascii="Arial" w:hAnsi="Arial" w:cs="Arial"/>
              </w:rPr>
              <w:t xml:space="preserve"> </w:t>
            </w:r>
            <w:r w:rsidR="00BF2172" w:rsidRPr="00447225">
              <w:rPr>
                <w:rFonts w:ascii="Arial" w:hAnsi="Arial" w:cs="Arial"/>
              </w:rPr>
              <w:t>finitions</w:t>
            </w:r>
          </w:p>
        </w:tc>
        <w:tc>
          <w:tcPr>
            <w:tcW w:w="4606" w:type="dxa"/>
          </w:tcPr>
          <w:p w14:paraId="7D68465B" w14:textId="7476DBB5" w:rsidR="00BF2172" w:rsidRPr="00447225" w:rsidRDefault="00BF2172" w:rsidP="00BF2172">
            <w:pPr>
              <w:pStyle w:val="Paragraphedeliste"/>
              <w:numPr>
                <w:ilvl w:val="0"/>
                <w:numId w:val="3"/>
              </w:numPr>
              <w:spacing w:after="0" w:line="240" w:lineRule="auto"/>
              <w:rPr>
                <w:rFonts w:ascii="Arial" w:hAnsi="Arial" w:cs="Arial"/>
              </w:rPr>
            </w:pPr>
            <w:r w:rsidRPr="00447225">
              <w:rPr>
                <w:rFonts w:ascii="Arial" w:hAnsi="Arial" w:cs="Arial"/>
              </w:rPr>
              <w:t>Finition teintée dans la masse</w:t>
            </w:r>
          </w:p>
          <w:p w14:paraId="24600AE5" w14:textId="77777777" w:rsidR="00BF2172" w:rsidRPr="00447225" w:rsidRDefault="00BF2172" w:rsidP="00BF2172">
            <w:pPr>
              <w:pStyle w:val="Paragraphedeliste"/>
              <w:numPr>
                <w:ilvl w:val="0"/>
                <w:numId w:val="3"/>
              </w:numPr>
              <w:spacing w:after="0" w:line="240" w:lineRule="auto"/>
              <w:rPr>
                <w:rFonts w:ascii="Arial" w:hAnsi="Arial" w:cs="Arial"/>
              </w:rPr>
            </w:pPr>
            <w:r w:rsidRPr="00447225">
              <w:rPr>
                <w:rFonts w:ascii="Arial" w:hAnsi="Arial" w:cs="Arial"/>
              </w:rPr>
              <w:t>Finitions peintes</w:t>
            </w:r>
          </w:p>
          <w:p w14:paraId="64A22883" w14:textId="6F61506A" w:rsidR="00BF2172" w:rsidRPr="00447225" w:rsidRDefault="00BF2172" w:rsidP="00F27F7F">
            <w:pPr>
              <w:pStyle w:val="Paragraphedeliste"/>
              <w:spacing w:after="0" w:line="240" w:lineRule="auto"/>
              <w:rPr>
                <w:rFonts w:ascii="Arial" w:hAnsi="Arial" w:cs="Arial"/>
              </w:rPr>
            </w:pPr>
          </w:p>
        </w:tc>
      </w:tr>
    </w:tbl>
    <w:p w14:paraId="5EC57970" w14:textId="77777777" w:rsidR="00BF2172" w:rsidRPr="00447225" w:rsidRDefault="00BF2172" w:rsidP="00BF2172">
      <w:pPr>
        <w:rPr>
          <w:rFonts w:ascii="Arial" w:hAnsi="Arial" w:cs="Arial"/>
        </w:rPr>
      </w:pPr>
    </w:p>
    <w:tbl>
      <w:tblPr>
        <w:tblStyle w:val="Grilledutableau"/>
        <w:tblW w:w="0" w:type="auto"/>
        <w:tblLook w:val="04A0" w:firstRow="1" w:lastRow="0" w:firstColumn="1" w:lastColumn="0" w:noHBand="0" w:noVBand="1"/>
      </w:tblPr>
      <w:tblGrid>
        <w:gridCol w:w="4606"/>
        <w:gridCol w:w="4606"/>
      </w:tblGrid>
      <w:tr w:rsidR="00BF2172" w:rsidRPr="00447225" w14:paraId="55F2E079" w14:textId="77777777" w:rsidTr="005B2BE8">
        <w:tc>
          <w:tcPr>
            <w:tcW w:w="9212" w:type="dxa"/>
            <w:gridSpan w:val="2"/>
          </w:tcPr>
          <w:p w14:paraId="58D09BB9" w14:textId="77777777" w:rsidR="00BF2172" w:rsidRPr="00447225" w:rsidRDefault="00BF2172" w:rsidP="005B2BE8">
            <w:pPr>
              <w:rPr>
                <w:rFonts w:ascii="Arial" w:hAnsi="Arial" w:cs="Arial"/>
              </w:rPr>
            </w:pPr>
            <w:r w:rsidRPr="00447225">
              <w:rPr>
                <w:rFonts w:ascii="Arial" w:hAnsi="Arial" w:cs="Arial"/>
              </w:rPr>
              <w:t>Caractéristiques techniques</w:t>
            </w:r>
          </w:p>
        </w:tc>
      </w:tr>
      <w:tr w:rsidR="00BF2172" w:rsidRPr="00447225" w14:paraId="5F267193" w14:textId="77777777" w:rsidTr="005B2BE8">
        <w:tc>
          <w:tcPr>
            <w:tcW w:w="4606" w:type="dxa"/>
          </w:tcPr>
          <w:p w14:paraId="619A5ABF" w14:textId="77777777" w:rsidR="00BF2172" w:rsidRPr="00447225" w:rsidRDefault="00BF2172" w:rsidP="005B2BE8">
            <w:pPr>
              <w:rPr>
                <w:rFonts w:ascii="Arial" w:hAnsi="Arial" w:cs="Arial"/>
              </w:rPr>
            </w:pPr>
            <w:r w:rsidRPr="00447225">
              <w:rPr>
                <w:rFonts w:ascii="Arial" w:hAnsi="Arial" w:cs="Arial"/>
              </w:rPr>
              <w:t>Composition</w:t>
            </w:r>
          </w:p>
        </w:tc>
        <w:tc>
          <w:tcPr>
            <w:tcW w:w="4606" w:type="dxa"/>
          </w:tcPr>
          <w:p w14:paraId="79983497" w14:textId="4AE3B3BC" w:rsidR="00BF2172" w:rsidRPr="00447225" w:rsidRDefault="00BF2172" w:rsidP="005B2BE8">
            <w:pPr>
              <w:rPr>
                <w:rFonts w:ascii="Arial" w:hAnsi="Arial" w:cs="Arial"/>
              </w:rPr>
            </w:pPr>
            <w:r w:rsidRPr="00447225">
              <w:rPr>
                <w:rFonts w:ascii="Arial" w:hAnsi="Arial" w:cs="Arial"/>
              </w:rPr>
              <w:t>Mécanisme</w:t>
            </w:r>
            <w:r w:rsidRPr="00447225">
              <w:rPr>
                <w:rFonts w:ascii="Arial" w:hAnsi="Arial" w:cs="Arial"/>
              </w:rPr>
              <w:br/>
              <w:t>Plaque de finition</w:t>
            </w:r>
          </w:p>
        </w:tc>
      </w:tr>
      <w:tr w:rsidR="00BF2172" w:rsidRPr="00447225" w14:paraId="3E038211" w14:textId="77777777" w:rsidTr="005B2BE8">
        <w:tc>
          <w:tcPr>
            <w:tcW w:w="4606" w:type="dxa"/>
          </w:tcPr>
          <w:p w14:paraId="60E003D2" w14:textId="77777777" w:rsidR="00BF2172" w:rsidRPr="00447225" w:rsidRDefault="00BF2172" w:rsidP="005B2BE8">
            <w:pPr>
              <w:rPr>
                <w:rFonts w:ascii="Arial" w:hAnsi="Arial" w:cs="Arial"/>
              </w:rPr>
            </w:pPr>
            <w:r w:rsidRPr="00447225">
              <w:rPr>
                <w:rFonts w:ascii="Arial" w:hAnsi="Arial" w:cs="Arial"/>
              </w:rPr>
              <w:t>Couleurs des enjoliveurs</w:t>
            </w:r>
          </w:p>
        </w:tc>
        <w:tc>
          <w:tcPr>
            <w:tcW w:w="4606" w:type="dxa"/>
          </w:tcPr>
          <w:p w14:paraId="0CFF6CF4" w14:textId="12912B3E" w:rsidR="00BF2172" w:rsidRPr="00447225" w:rsidRDefault="00BF2172" w:rsidP="005B2BE8">
            <w:pPr>
              <w:rPr>
                <w:rFonts w:ascii="Arial" w:hAnsi="Arial" w:cs="Arial"/>
              </w:rPr>
            </w:pPr>
            <w:r w:rsidRPr="00447225">
              <w:rPr>
                <w:rFonts w:ascii="Arial" w:hAnsi="Arial" w:cs="Arial"/>
              </w:rPr>
              <w:t>Pure : RAL 9016</w:t>
            </w:r>
            <w:r w:rsidRPr="00447225">
              <w:rPr>
                <w:rFonts w:ascii="Arial" w:hAnsi="Arial" w:cs="Arial"/>
              </w:rPr>
              <w:br/>
            </w:r>
            <w:r w:rsidR="003F30B9">
              <w:rPr>
                <w:rFonts w:ascii="Arial" w:hAnsi="Arial" w:cs="Arial"/>
              </w:rPr>
              <w:t>Anthracite</w:t>
            </w:r>
            <w:r w:rsidRPr="00447225">
              <w:rPr>
                <w:rFonts w:ascii="Arial" w:hAnsi="Arial" w:cs="Arial"/>
              </w:rPr>
              <w:t xml:space="preserve"> : RAL </w:t>
            </w:r>
            <w:r w:rsidR="00FC4695">
              <w:rPr>
                <w:rFonts w:ascii="Arial" w:hAnsi="Arial" w:cs="Arial"/>
              </w:rPr>
              <w:t>7021</w:t>
            </w:r>
            <w:r w:rsidRPr="00447225">
              <w:rPr>
                <w:rFonts w:ascii="Arial" w:hAnsi="Arial" w:cs="Arial"/>
              </w:rPr>
              <w:br/>
            </w:r>
          </w:p>
        </w:tc>
      </w:tr>
      <w:tr w:rsidR="00BF2172" w:rsidRPr="00447225" w14:paraId="1ED05176" w14:textId="77777777" w:rsidTr="005B2BE8">
        <w:tc>
          <w:tcPr>
            <w:tcW w:w="4606" w:type="dxa"/>
          </w:tcPr>
          <w:p w14:paraId="27A18D36" w14:textId="77777777" w:rsidR="00BF2172" w:rsidRPr="00447225" w:rsidRDefault="00BF2172" w:rsidP="005B2BE8">
            <w:pPr>
              <w:rPr>
                <w:rFonts w:ascii="Arial" w:hAnsi="Arial" w:cs="Arial"/>
              </w:rPr>
            </w:pPr>
            <w:r w:rsidRPr="00447225">
              <w:rPr>
                <w:rFonts w:ascii="Arial" w:hAnsi="Arial" w:cs="Arial"/>
              </w:rPr>
              <w:t>Connexion</w:t>
            </w:r>
          </w:p>
        </w:tc>
        <w:tc>
          <w:tcPr>
            <w:tcW w:w="4606" w:type="dxa"/>
          </w:tcPr>
          <w:p w14:paraId="7BB30B95" w14:textId="77777777" w:rsidR="00BF2172" w:rsidRPr="00447225" w:rsidRDefault="00BF2172" w:rsidP="005B2BE8">
            <w:pPr>
              <w:rPr>
                <w:rFonts w:ascii="Arial" w:hAnsi="Arial" w:cs="Arial"/>
              </w:rPr>
            </w:pPr>
            <w:r w:rsidRPr="00447225">
              <w:rPr>
                <w:rFonts w:ascii="Arial" w:hAnsi="Arial" w:cs="Arial"/>
              </w:rPr>
              <w:t xml:space="preserve">Raccordement </w:t>
            </w:r>
            <w:proofErr w:type="spellStart"/>
            <w:r w:rsidRPr="00447225">
              <w:rPr>
                <w:rFonts w:ascii="Arial" w:hAnsi="Arial" w:cs="Arial"/>
              </w:rPr>
              <w:t>SanVis</w:t>
            </w:r>
            <w:proofErr w:type="spellEnd"/>
            <w:r w:rsidRPr="00447225">
              <w:rPr>
                <w:rFonts w:ascii="Arial" w:hAnsi="Arial" w:cs="Arial"/>
              </w:rPr>
              <w:t xml:space="preserve"> ou à vis</w:t>
            </w:r>
          </w:p>
        </w:tc>
      </w:tr>
      <w:tr w:rsidR="00BF2172" w:rsidRPr="00447225" w14:paraId="668142F8" w14:textId="77777777" w:rsidTr="005B2BE8">
        <w:tc>
          <w:tcPr>
            <w:tcW w:w="4606" w:type="dxa"/>
          </w:tcPr>
          <w:p w14:paraId="38D1D8EF" w14:textId="77777777" w:rsidR="00BF2172" w:rsidRPr="00447225" w:rsidRDefault="00BF2172" w:rsidP="005B2BE8">
            <w:pPr>
              <w:rPr>
                <w:rFonts w:ascii="Arial" w:hAnsi="Arial" w:cs="Arial"/>
              </w:rPr>
            </w:pPr>
            <w:r w:rsidRPr="00447225">
              <w:rPr>
                <w:rFonts w:ascii="Arial" w:hAnsi="Arial" w:cs="Arial"/>
              </w:rPr>
              <w:t>Fixation du support</w:t>
            </w:r>
          </w:p>
        </w:tc>
        <w:tc>
          <w:tcPr>
            <w:tcW w:w="4606" w:type="dxa"/>
          </w:tcPr>
          <w:p w14:paraId="657C2416" w14:textId="77777777" w:rsidR="00BF2172" w:rsidRPr="00447225" w:rsidRDefault="00BF2172" w:rsidP="005B2BE8">
            <w:pPr>
              <w:rPr>
                <w:rFonts w:ascii="Arial" w:hAnsi="Arial" w:cs="Arial"/>
              </w:rPr>
            </w:pPr>
            <w:proofErr w:type="spellStart"/>
            <w:r w:rsidRPr="00447225">
              <w:rPr>
                <w:rFonts w:ascii="Arial" w:hAnsi="Arial" w:cs="Arial"/>
              </w:rPr>
              <w:t>A vis</w:t>
            </w:r>
            <w:proofErr w:type="spellEnd"/>
            <w:r w:rsidRPr="00447225">
              <w:rPr>
                <w:rFonts w:ascii="Arial" w:hAnsi="Arial" w:cs="Arial"/>
              </w:rPr>
              <w:t xml:space="preserve"> ou à griffes</w:t>
            </w:r>
          </w:p>
        </w:tc>
      </w:tr>
      <w:tr w:rsidR="00BF2172" w:rsidRPr="00447225" w14:paraId="13DFDB9D" w14:textId="77777777" w:rsidTr="005B2BE8">
        <w:tc>
          <w:tcPr>
            <w:tcW w:w="4606" w:type="dxa"/>
          </w:tcPr>
          <w:p w14:paraId="07F32247" w14:textId="77777777" w:rsidR="00BF2172" w:rsidRPr="00447225" w:rsidRDefault="00BF2172" w:rsidP="005B2BE8">
            <w:pPr>
              <w:rPr>
                <w:rFonts w:ascii="Arial" w:hAnsi="Arial" w:cs="Arial"/>
              </w:rPr>
            </w:pPr>
            <w:r w:rsidRPr="00447225">
              <w:rPr>
                <w:rFonts w:ascii="Arial" w:hAnsi="Arial" w:cs="Arial"/>
              </w:rPr>
              <w:t>Plaques</w:t>
            </w:r>
          </w:p>
        </w:tc>
        <w:tc>
          <w:tcPr>
            <w:tcW w:w="4606" w:type="dxa"/>
          </w:tcPr>
          <w:p w14:paraId="1576ACC7" w14:textId="55C90C3A" w:rsidR="00BF2172" w:rsidRPr="00447225" w:rsidRDefault="00BF2172" w:rsidP="005B2BE8">
            <w:pPr>
              <w:rPr>
                <w:rFonts w:ascii="Arial" w:hAnsi="Arial" w:cs="Arial"/>
              </w:rPr>
            </w:pPr>
            <w:r w:rsidRPr="00447225">
              <w:rPr>
                <w:rFonts w:ascii="Arial" w:hAnsi="Arial" w:cs="Arial"/>
              </w:rPr>
              <w:t>De 1 à 4 postes</w:t>
            </w:r>
            <w:r w:rsidR="00F27F7F">
              <w:rPr>
                <w:rFonts w:ascii="Arial" w:hAnsi="Arial" w:cs="Arial"/>
              </w:rPr>
              <w:t xml:space="preserve"> réversibles, </w:t>
            </w:r>
            <w:r w:rsidR="00F27F7F">
              <w:rPr>
                <w:rFonts w:ascii="Arial" w:hAnsi="Arial" w:cs="Arial"/>
              </w:rPr>
              <w:br/>
            </w:r>
            <w:r w:rsidRPr="00447225">
              <w:rPr>
                <w:rFonts w:ascii="Arial" w:hAnsi="Arial" w:cs="Arial"/>
              </w:rPr>
              <w:t>entraxe 57 ou 71mm pour les chantiers neufs et rénovation.</w:t>
            </w:r>
          </w:p>
          <w:p w14:paraId="04CEFD80" w14:textId="77777777" w:rsidR="00BF2172" w:rsidRPr="00447225" w:rsidRDefault="00BF2172" w:rsidP="005B2BE8">
            <w:pPr>
              <w:rPr>
                <w:rFonts w:ascii="Arial" w:hAnsi="Arial" w:cs="Arial"/>
              </w:rPr>
            </w:pPr>
            <w:r w:rsidRPr="00447225">
              <w:rPr>
                <w:rFonts w:ascii="Arial" w:hAnsi="Arial" w:cs="Arial"/>
              </w:rPr>
              <w:lastRenderedPageBreak/>
              <w:t>Ajustement au mur grâce aux crans de clipsage</w:t>
            </w:r>
          </w:p>
        </w:tc>
      </w:tr>
      <w:tr w:rsidR="00BF2172" w:rsidRPr="00447225" w14:paraId="705B0F7F" w14:textId="77777777" w:rsidTr="005B2BE8">
        <w:tc>
          <w:tcPr>
            <w:tcW w:w="4606" w:type="dxa"/>
          </w:tcPr>
          <w:p w14:paraId="0DF8CDC9" w14:textId="77777777" w:rsidR="00BF2172" w:rsidRPr="00447225" w:rsidRDefault="00BF2172" w:rsidP="005B2BE8">
            <w:pPr>
              <w:rPr>
                <w:rFonts w:ascii="Arial" w:hAnsi="Arial" w:cs="Arial"/>
              </w:rPr>
            </w:pPr>
            <w:r w:rsidRPr="00447225">
              <w:rPr>
                <w:rFonts w:ascii="Arial" w:hAnsi="Arial" w:cs="Arial"/>
              </w:rPr>
              <w:lastRenderedPageBreak/>
              <w:t>Tenue au fil incandescent</w:t>
            </w:r>
          </w:p>
        </w:tc>
        <w:tc>
          <w:tcPr>
            <w:tcW w:w="4606" w:type="dxa"/>
          </w:tcPr>
          <w:p w14:paraId="1CFB50E4" w14:textId="77777777" w:rsidR="00BF2172" w:rsidRPr="00447225" w:rsidRDefault="00BF2172" w:rsidP="005B2BE8">
            <w:pPr>
              <w:rPr>
                <w:rFonts w:ascii="Arial" w:hAnsi="Arial" w:cs="Arial"/>
              </w:rPr>
            </w:pPr>
            <w:r w:rsidRPr="00447225">
              <w:rPr>
                <w:rFonts w:ascii="Arial" w:hAnsi="Arial" w:cs="Arial"/>
              </w:rPr>
              <w:t>NF EN 60 695-2</w:t>
            </w:r>
          </w:p>
        </w:tc>
      </w:tr>
      <w:tr w:rsidR="00BF2172" w:rsidRPr="00447225" w14:paraId="597C7CE5" w14:textId="77777777" w:rsidTr="005B2BE8">
        <w:tc>
          <w:tcPr>
            <w:tcW w:w="4606" w:type="dxa"/>
          </w:tcPr>
          <w:p w14:paraId="706E5EB7" w14:textId="1136AFF7" w:rsidR="00BF2172" w:rsidRPr="00447225" w:rsidRDefault="00BF2172" w:rsidP="005B2BE8">
            <w:pPr>
              <w:rPr>
                <w:rFonts w:ascii="Arial" w:hAnsi="Arial" w:cs="Arial"/>
              </w:rPr>
            </w:pPr>
            <w:r w:rsidRPr="00447225">
              <w:rPr>
                <w:rFonts w:ascii="Arial" w:hAnsi="Arial" w:cs="Arial"/>
              </w:rPr>
              <w:t>Indice de protection</w:t>
            </w:r>
          </w:p>
        </w:tc>
        <w:tc>
          <w:tcPr>
            <w:tcW w:w="4606" w:type="dxa"/>
          </w:tcPr>
          <w:p w14:paraId="55347BC1" w14:textId="77777777" w:rsidR="00BF2172" w:rsidRPr="00447225" w:rsidRDefault="00BF2172" w:rsidP="005B2BE8">
            <w:pPr>
              <w:rPr>
                <w:rFonts w:ascii="Arial" w:hAnsi="Arial" w:cs="Arial"/>
              </w:rPr>
            </w:pPr>
            <w:r w:rsidRPr="00447225">
              <w:rPr>
                <w:rFonts w:ascii="Arial" w:hAnsi="Arial" w:cs="Arial"/>
              </w:rPr>
              <w:t>IP21</w:t>
            </w:r>
          </w:p>
        </w:tc>
      </w:tr>
      <w:tr w:rsidR="00AE67C2" w:rsidRPr="00447225" w14:paraId="1FF607E7" w14:textId="77777777" w:rsidTr="005B2BE8">
        <w:tc>
          <w:tcPr>
            <w:tcW w:w="4606" w:type="dxa"/>
          </w:tcPr>
          <w:p w14:paraId="12825906" w14:textId="59E86799" w:rsidR="00AE67C2" w:rsidRPr="00447225" w:rsidRDefault="00AE67C2" w:rsidP="00AE67C2">
            <w:pPr>
              <w:rPr>
                <w:rFonts w:ascii="Arial" w:hAnsi="Arial" w:cs="Arial"/>
              </w:rPr>
            </w:pPr>
            <w:r>
              <w:rPr>
                <w:rFonts w:ascii="Arial" w:hAnsi="Arial" w:cs="Arial"/>
              </w:rPr>
              <w:t>Passer d’un va-et-vient à un bouton-poussoir avec la même référence</w:t>
            </w:r>
          </w:p>
        </w:tc>
        <w:tc>
          <w:tcPr>
            <w:tcW w:w="4606" w:type="dxa"/>
          </w:tcPr>
          <w:p w14:paraId="2D9DF613" w14:textId="4E9CA334" w:rsidR="00AE67C2" w:rsidRPr="00447225" w:rsidRDefault="00462590" w:rsidP="00AE67C2">
            <w:pPr>
              <w:rPr>
                <w:rFonts w:ascii="Arial" w:hAnsi="Arial" w:cs="Arial"/>
              </w:rPr>
            </w:pPr>
            <w:r>
              <w:rPr>
                <w:noProof/>
              </w:rPr>
              <w:pict w14:anchorId="43DB4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68.4pt;visibility:visible;mso-wrap-style:square">
                  <v:imagedata r:id="rId11" o:title=""/>
                </v:shape>
              </w:pict>
            </w:r>
          </w:p>
        </w:tc>
      </w:tr>
      <w:tr w:rsidR="00AE67C2" w:rsidRPr="00447225" w14:paraId="687BE5AF" w14:textId="77777777" w:rsidTr="005B2BE8">
        <w:tc>
          <w:tcPr>
            <w:tcW w:w="4606" w:type="dxa"/>
          </w:tcPr>
          <w:p w14:paraId="627D0762" w14:textId="6A2DDC1A" w:rsidR="00AE67C2" w:rsidRPr="00447225" w:rsidRDefault="00AE67C2" w:rsidP="00AE67C2">
            <w:pPr>
              <w:rPr>
                <w:rFonts w:ascii="Arial" w:hAnsi="Arial" w:cs="Arial"/>
              </w:rPr>
            </w:pPr>
            <w:r>
              <w:rPr>
                <w:rFonts w:ascii="Arial" w:hAnsi="Arial" w:cs="Arial"/>
              </w:rPr>
              <w:t>Ajout d’un voyant témoin ou un voyant de signalisation avec la même référence</w:t>
            </w:r>
          </w:p>
        </w:tc>
        <w:tc>
          <w:tcPr>
            <w:tcW w:w="4606" w:type="dxa"/>
          </w:tcPr>
          <w:p w14:paraId="7191266C" w14:textId="4DF43327" w:rsidR="00AE67C2" w:rsidRPr="00447225" w:rsidRDefault="00462590" w:rsidP="00AE67C2">
            <w:pPr>
              <w:rPr>
                <w:rFonts w:ascii="Arial" w:hAnsi="Arial" w:cs="Arial"/>
              </w:rPr>
            </w:pPr>
            <w:r>
              <w:rPr>
                <w:noProof/>
              </w:rPr>
              <w:pict w14:anchorId="7C61C5F5">
                <v:shape id="_x0000_i1026" type="#_x0000_t75" style="width:106.8pt;height:67.8pt;visibility:visible;mso-wrap-style:square">
                  <v:imagedata r:id="rId12" o:title=""/>
                </v:shape>
              </w:pict>
            </w:r>
          </w:p>
        </w:tc>
      </w:tr>
    </w:tbl>
    <w:p w14:paraId="79172303" w14:textId="77777777" w:rsidR="00BF2172" w:rsidRPr="00447225" w:rsidRDefault="00BF2172" w:rsidP="00BF2172">
      <w:pPr>
        <w:tabs>
          <w:tab w:val="left" w:pos="3948"/>
        </w:tabs>
        <w:rPr>
          <w:rFonts w:ascii="Arial" w:hAnsi="Arial" w:cs="Arial"/>
        </w:rPr>
      </w:pPr>
      <w:r w:rsidRPr="00447225">
        <w:rPr>
          <w:rFonts w:ascii="Arial" w:hAnsi="Arial" w:cs="Arial"/>
        </w:rPr>
        <w:tab/>
      </w:r>
    </w:p>
    <w:p w14:paraId="07A71EFB" w14:textId="77777777" w:rsidR="00BF2172" w:rsidRPr="00DD4257" w:rsidRDefault="00BF2172" w:rsidP="00DD4257">
      <w:pPr>
        <w:numPr>
          <w:ilvl w:val="0"/>
          <w:numId w:val="2"/>
        </w:numPr>
        <w:ind w:left="0" w:firstLine="0"/>
        <w:rPr>
          <w:rFonts w:ascii="Arial" w:hAnsi="Arial" w:cs="Arial"/>
          <w:b/>
          <w:bCs/>
          <w:color w:val="00AAE1"/>
          <w:sz w:val="28"/>
          <w:szCs w:val="28"/>
        </w:rPr>
      </w:pPr>
      <w:r w:rsidRPr="00DD4257">
        <w:rPr>
          <w:rFonts w:ascii="Arial" w:hAnsi="Arial" w:cs="Arial"/>
          <w:b/>
          <w:bCs/>
          <w:color w:val="00AAE1"/>
          <w:sz w:val="28"/>
          <w:szCs w:val="28"/>
        </w:rPr>
        <w:t>Contexte législatif et réglementaire</w:t>
      </w:r>
    </w:p>
    <w:p w14:paraId="315C4473" w14:textId="0C1B8B5B" w:rsidR="00BF2172" w:rsidRPr="00447225" w:rsidRDefault="00BF2172" w:rsidP="00BF2172">
      <w:pPr>
        <w:rPr>
          <w:rFonts w:ascii="Arial" w:hAnsi="Arial" w:cs="Arial"/>
        </w:rPr>
      </w:pPr>
      <w:r w:rsidRPr="00447225">
        <w:rPr>
          <w:rFonts w:ascii="Arial" w:hAnsi="Arial" w:cs="Arial"/>
        </w:rPr>
        <w:t xml:space="preserve">Les produits de la gamme </w:t>
      </w:r>
      <w:r w:rsidR="006522F1">
        <w:rPr>
          <w:rFonts w:ascii="Arial" w:hAnsi="Arial" w:cs="Arial"/>
        </w:rPr>
        <w:t xml:space="preserve">essensya </w:t>
      </w:r>
      <w:r w:rsidRPr="00447225">
        <w:rPr>
          <w:rFonts w:ascii="Arial" w:hAnsi="Arial" w:cs="Arial"/>
        </w:rPr>
        <w:t>de Hager répondent à la NF C 15-100 : installat</w:t>
      </w:r>
      <w:r>
        <w:rPr>
          <w:rFonts w:ascii="Arial" w:hAnsi="Arial" w:cs="Arial"/>
        </w:rPr>
        <w:t>ion électrique dans le logement et le tertiaire.</w:t>
      </w:r>
      <w:r w:rsidRPr="00447225">
        <w:rPr>
          <w:rFonts w:ascii="Arial" w:hAnsi="Arial" w:cs="Arial"/>
        </w:rPr>
        <w:br/>
        <w:t>Les installations devront être réalisées par un professionnel, afin de garantir la sécurité des personnes et des biens ainsi que le niveau de performance de l’installation.</w:t>
      </w:r>
    </w:p>
    <w:p w14:paraId="3BBAAB45" w14:textId="77777777" w:rsidR="00BF2172" w:rsidRPr="00447225" w:rsidRDefault="00BF2172" w:rsidP="00BF2172">
      <w:pPr>
        <w:rPr>
          <w:rFonts w:ascii="Arial" w:hAnsi="Arial" w:cs="Arial"/>
        </w:rPr>
      </w:pPr>
    </w:p>
    <w:p w14:paraId="03495874" w14:textId="77777777" w:rsidR="00BF2172" w:rsidRPr="00DD4257" w:rsidRDefault="00BF2172" w:rsidP="00DD4257">
      <w:pPr>
        <w:numPr>
          <w:ilvl w:val="0"/>
          <w:numId w:val="2"/>
        </w:numPr>
        <w:ind w:left="0" w:firstLine="0"/>
        <w:rPr>
          <w:rFonts w:ascii="Arial" w:hAnsi="Arial" w:cs="Arial"/>
          <w:b/>
          <w:bCs/>
          <w:color w:val="00AAE1"/>
          <w:sz w:val="28"/>
          <w:szCs w:val="28"/>
        </w:rPr>
      </w:pPr>
      <w:r w:rsidRPr="00DD4257">
        <w:rPr>
          <w:rFonts w:ascii="Arial" w:hAnsi="Arial" w:cs="Arial"/>
          <w:b/>
          <w:bCs/>
          <w:color w:val="00AAE1"/>
          <w:sz w:val="28"/>
          <w:szCs w:val="28"/>
        </w:rPr>
        <w:t>Environnement et solutions</w:t>
      </w:r>
    </w:p>
    <w:p w14:paraId="1C9A9945" w14:textId="479BEE40" w:rsidR="006522F1" w:rsidRDefault="00BF2172" w:rsidP="00BF2172">
      <w:pPr>
        <w:rPr>
          <w:rFonts w:ascii="Arial" w:hAnsi="Arial" w:cs="Arial"/>
        </w:rPr>
      </w:pPr>
      <w:r w:rsidRPr="00447225">
        <w:rPr>
          <w:rFonts w:ascii="Arial" w:hAnsi="Arial" w:cs="Arial"/>
          <w:b/>
          <w:u w:val="single"/>
        </w:rPr>
        <w:t>Mode de pose en encastré</w:t>
      </w:r>
      <w:r w:rsidRPr="00447225">
        <w:rPr>
          <w:rFonts w:ascii="Arial" w:hAnsi="Arial" w:cs="Arial"/>
          <w:b/>
          <w:u w:val="single"/>
        </w:rPr>
        <w:br/>
      </w:r>
      <w:r w:rsidR="006522F1">
        <w:rPr>
          <w:rFonts w:ascii="Arial" w:hAnsi="Arial" w:cs="Arial"/>
        </w:rPr>
        <w:t xml:space="preserve">Les mécanismes de la gamme essensya de Hager, ou équivalents, seront disponibles en blanc brillant RAL9016 pour un nettoyage facile, ou en </w:t>
      </w:r>
      <w:r w:rsidR="006F357C">
        <w:rPr>
          <w:rFonts w:ascii="Arial" w:hAnsi="Arial" w:cs="Arial"/>
        </w:rPr>
        <w:t>anthracite</w:t>
      </w:r>
      <w:r w:rsidR="006522F1">
        <w:rPr>
          <w:rFonts w:ascii="Arial" w:hAnsi="Arial" w:cs="Arial"/>
        </w:rPr>
        <w:t xml:space="preserve"> RAL</w:t>
      </w:r>
      <w:r w:rsidR="006F357C">
        <w:rPr>
          <w:rFonts w:ascii="Arial" w:hAnsi="Arial" w:cs="Arial"/>
        </w:rPr>
        <w:t>7021</w:t>
      </w:r>
      <w:r w:rsidR="006522F1">
        <w:rPr>
          <w:rFonts w:ascii="Arial" w:hAnsi="Arial" w:cs="Arial"/>
        </w:rPr>
        <w:t>. Ils seront munis de protection de chantier permettant d’actionner le mécanisme de commande sans démontage.</w:t>
      </w:r>
    </w:p>
    <w:p w14:paraId="2FE7BF0F" w14:textId="3B52A5CC" w:rsidR="006522F1" w:rsidRDefault="006522F1" w:rsidP="00BF2172">
      <w:pPr>
        <w:rPr>
          <w:rFonts w:ascii="Arial" w:hAnsi="Arial" w:cs="Arial"/>
        </w:rPr>
      </w:pPr>
      <w:r>
        <w:rPr>
          <w:rFonts w:ascii="Arial" w:hAnsi="Arial" w:cs="Arial"/>
        </w:rPr>
        <w:t>Les mécanismes de la gamme essensya de Hager, ou équivalent, seront mis en œuvre dans des boîtes d’encastrement entraxe 57 ou 71 mm de profondeur 40 mm minimum.</w:t>
      </w:r>
    </w:p>
    <w:p w14:paraId="1DDA8318" w14:textId="77777777" w:rsidR="006522F1" w:rsidRDefault="006522F1" w:rsidP="00BF2172">
      <w:pPr>
        <w:rPr>
          <w:rFonts w:ascii="Arial" w:hAnsi="Arial" w:cs="Arial"/>
        </w:rPr>
      </w:pPr>
    </w:p>
    <w:p w14:paraId="4BD5B991" w14:textId="05DA39B4" w:rsidR="00BF2172" w:rsidRPr="00447225" w:rsidRDefault="00BF2172" w:rsidP="00BF2172">
      <w:pPr>
        <w:rPr>
          <w:rFonts w:ascii="Arial" w:hAnsi="Arial" w:cs="Arial"/>
        </w:rPr>
      </w:pPr>
      <w:r w:rsidRPr="00447225">
        <w:rPr>
          <w:rFonts w:ascii="Arial" w:hAnsi="Arial" w:cs="Arial"/>
          <w:b/>
          <w:u w:val="single"/>
        </w:rPr>
        <w:t>Mode de pose en saillie</w:t>
      </w:r>
      <w:r w:rsidRPr="00447225">
        <w:rPr>
          <w:rFonts w:ascii="Arial" w:hAnsi="Arial" w:cs="Arial"/>
        </w:rPr>
        <w:br/>
        <w:t xml:space="preserve">Les mécanismes de la gamme </w:t>
      </w:r>
      <w:r w:rsidR="006522F1">
        <w:rPr>
          <w:rFonts w:ascii="Arial" w:hAnsi="Arial" w:cs="Arial"/>
        </w:rPr>
        <w:t>essensya</w:t>
      </w:r>
      <w:r w:rsidRPr="00447225">
        <w:rPr>
          <w:rFonts w:ascii="Arial" w:hAnsi="Arial" w:cs="Arial"/>
        </w:rPr>
        <w:t xml:space="preserve"> de Hager, ou équivalent, seront mis en œuvre dans des boîtes saillies 1 poste</w:t>
      </w:r>
      <w:r w:rsidR="006522F1">
        <w:rPr>
          <w:rFonts w:ascii="Arial" w:hAnsi="Arial" w:cs="Arial"/>
        </w:rPr>
        <w:t xml:space="preserve"> et </w:t>
      </w:r>
      <w:r w:rsidRPr="00447225">
        <w:rPr>
          <w:rFonts w:ascii="Arial" w:hAnsi="Arial" w:cs="Arial"/>
        </w:rPr>
        <w:t>2 postes</w:t>
      </w:r>
      <w:r w:rsidR="006522F1">
        <w:rPr>
          <w:rFonts w:ascii="Arial" w:hAnsi="Arial" w:cs="Arial"/>
        </w:rPr>
        <w:t>.</w:t>
      </w:r>
    </w:p>
    <w:p w14:paraId="613CD93F" w14:textId="77777777" w:rsidR="00BF2172" w:rsidRPr="00447225" w:rsidRDefault="00BF2172" w:rsidP="00BF2172">
      <w:pPr>
        <w:rPr>
          <w:rFonts w:ascii="Arial" w:hAnsi="Arial" w:cs="Arial"/>
        </w:rPr>
      </w:pPr>
    </w:p>
    <w:p w14:paraId="76674377" w14:textId="77777777" w:rsidR="00BF2172" w:rsidRPr="00447225" w:rsidRDefault="00BF2172" w:rsidP="00BF2172">
      <w:pPr>
        <w:autoSpaceDE w:val="0"/>
        <w:autoSpaceDN w:val="0"/>
        <w:adjustRightInd w:val="0"/>
        <w:spacing w:after="0" w:line="240" w:lineRule="auto"/>
        <w:rPr>
          <w:rFonts w:ascii="Arial" w:hAnsi="Arial" w:cs="Arial"/>
          <w:i/>
        </w:rPr>
      </w:pPr>
      <w:r w:rsidRPr="00447225">
        <w:rPr>
          <w:rFonts w:ascii="Arial" w:hAnsi="Arial" w:cs="Arial"/>
          <w:i/>
        </w:rPr>
        <w:t>Commandes</w:t>
      </w:r>
    </w:p>
    <w:p w14:paraId="158BAA58" w14:textId="0742E31B" w:rsidR="006522F1" w:rsidRDefault="006522F1" w:rsidP="00BF2172">
      <w:pPr>
        <w:autoSpaceDE w:val="0"/>
        <w:autoSpaceDN w:val="0"/>
        <w:adjustRightInd w:val="0"/>
        <w:spacing w:after="0" w:line="240" w:lineRule="auto"/>
        <w:rPr>
          <w:rFonts w:ascii="Arial" w:hAnsi="Arial" w:cs="Arial"/>
        </w:rPr>
      </w:pPr>
      <w:r>
        <w:rPr>
          <w:rFonts w:ascii="Arial" w:hAnsi="Arial" w:cs="Arial"/>
        </w:rPr>
        <w:t xml:space="preserve">Les mécanismes de la gamme essensya, de Hager, ou équivalents, seront de type interrupteur ou poussoirs. Ils permettront, dans certains cas, l’intégration d’un voyant enfichable indépendamment pour une fonction lumineuse témoin ou signalisation. Ils seront raccordés en bornes automatiques / </w:t>
      </w:r>
      <w:proofErr w:type="spellStart"/>
      <w:r>
        <w:rPr>
          <w:rFonts w:ascii="Arial" w:hAnsi="Arial" w:cs="Arial"/>
        </w:rPr>
        <w:t>SanVis</w:t>
      </w:r>
      <w:proofErr w:type="spellEnd"/>
      <w:r>
        <w:rPr>
          <w:rFonts w:ascii="Arial" w:hAnsi="Arial" w:cs="Arial"/>
        </w:rPr>
        <w:t>.</w:t>
      </w:r>
    </w:p>
    <w:p w14:paraId="2902D0D8" w14:textId="77777777" w:rsidR="006522F1" w:rsidRDefault="006522F1" w:rsidP="00BF2172">
      <w:pPr>
        <w:autoSpaceDE w:val="0"/>
        <w:autoSpaceDN w:val="0"/>
        <w:adjustRightInd w:val="0"/>
        <w:spacing w:after="0" w:line="240" w:lineRule="auto"/>
        <w:rPr>
          <w:rFonts w:ascii="Arial" w:hAnsi="Arial" w:cs="Arial"/>
        </w:rPr>
      </w:pPr>
    </w:p>
    <w:p w14:paraId="363215D6" w14:textId="77777777" w:rsidR="00BF2172" w:rsidRPr="00447225" w:rsidRDefault="00BF2172" w:rsidP="00BF2172">
      <w:pPr>
        <w:autoSpaceDE w:val="0"/>
        <w:autoSpaceDN w:val="0"/>
        <w:adjustRightInd w:val="0"/>
        <w:spacing w:after="0" w:line="240" w:lineRule="auto"/>
        <w:rPr>
          <w:rFonts w:ascii="Arial" w:hAnsi="Arial" w:cs="Arial"/>
        </w:rPr>
      </w:pPr>
    </w:p>
    <w:p w14:paraId="3A7C7AE6" w14:textId="77777777" w:rsidR="00BF2172" w:rsidRPr="00447225" w:rsidRDefault="00BF2172" w:rsidP="00BF2172">
      <w:pPr>
        <w:autoSpaceDE w:val="0"/>
        <w:autoSpaceDN w:val="0"/>
        <w:adjustRightInd w:val="0"/>
        <w:spacing w:after="0" w:line="240" w:lineRule="auto"/>
        <w:rPr>
          <w:rFonts w:ascii="Arial" w:hAnsi="Arial" w:cs="Arial"/>
          <w:i/>
        </w:rPr>
      </w:pPr>
      <w:r w:rsidRPr="00447225">
        <w:rPr>
          <w:rFonts w:ascii="Arial" w:hAnsi="Arial" w:cs="Arial"/>
          <w:i/>
        </w:rPr>
        <w:t>Commandes confort</w:t>
      </w:r>
    </w:p>
    <w:p w14:paraId="5483A052" w14:textId="4D156E79" w:rsidR="00BF2172" w:rsidRDefault="00BF2172" w:rsidP="00BF2172">
      <w:pPr>
        <w:autoSpaceDE w:val="0"/>
        <w:autoSpaceDN w:val="0"/>
        <w:adjustRightInd w:val="0"/>
        <w:spacing w:after="0" w:line="240" w:lineRule="auto"/>
        <w:rPr>
          <w:rFonts w:ascii="Arial" w:hAnsi="Arial" w:cs="Arial"/>
        </w:rPr>
      </w:pPr>
      <w:r w:rsidRPr="00447225">
        <w:rPr>
          <w:rFonts w:ascii="Arial" w:hAnsi="Arial" w:cs="Arial"/>
        </w:rPr>
        <w:lastRenderedPageBreak/>
        <w:t xml:space="preserve">Les mécanismes de la gamme </w:t>
      </w:r>
      <w:r w:rsidR="006522F1">
        <w:rPr>
          <w:rFonts w:ascii="Arial" w:hAnsi="Arial" w:cs="Arial"/>
        </w:rPr>
        <w:t>essensya</w:t>
      </w:r>
      <w:r w:rsidRPr="00447225">
        <w:rPr>
          <w:rFonts w:ascii="Arial" w:hAnsi="Arial" w:cs="Arial"/>
        </w:rPr>
        <w:t xml:space="preserve"> de Hager, ou équivalents, seront de type commande de VMC, interrupteurs automatiques, variateurs, commandes de volets roulants.</w:t>
      </w:r>
    </w:p>
    <w:p w14:paraId="58AA50AA" w14:textId="77777777" w:rsidR="00BF2172" w:rsidRDefault="00BF2172" w:rsidP="00BF2172">
      <w:pPr>
        <w:autoSpaceDE w:val="0"/>
        <w:autoSpaceDN w:val="0"/>
        <w:adjustRightInd w:val="0"/>
        <w:spacing w:after="0" w:line="240" w:lineRule="auto"/>
        <w:rPr>
          <w:rFonts w:ascii="Arial" w:hAnsi="Arial" w:cs="Arial"/>
        </w:rPr>
      </w:pPr>
    </w:p>
    <w:p w14:paraId="18E572A9" w14:textId="77777777" w:rsidR="00BF2172" w:rsidRPr="00E27E1C" w:rsidRDefault="00BF2172" w:rsidP="00BF2172">
      <w:pPr>
        <w:autoSpaceDE w:val="0"/>
        <w:autoSpaceDN w:val="0"/>
        <w:adjustRightInd w:val="0"/>
        <w:spacing w:after="0" w:line="240" w:lineRule="auto"/>
        <w:rPr>
          <w:rFonts w:ascii="Arial" w:hAnsi="Arial" w:cs="Arial"/>
          <w:i/>
        </w:rPr>
      </w:pPr>
      <w:r w:rsidRPr="00E27E1C">
        <w:rPr>
          <w:rFonts w:ascii="Arial" w:hAnsi="Arial" w:cs="Arial"/>
          <w:i/>
        </w:rPr>
        <w:t>Commandes Bluetooth (BLE)</w:t>
      </w:r>
    </w:p>
    <w:p w14:paraId="356C7C43" w14:textId="77777777" w:rsidR="00BF2172" w:rsidRDefault="00BF2172" w:rsidP="00BF2172">
      <w:pPr>
        <w:autoSpaceDE w:val="0"/>
        <w:autoSpaceDN w:val="0"/>
        <w:adjustRightInd w:val="0"/>
        <w:spacing w:after="0" w:line="240" w:lineRule="auto"/>
        <w:rPr>
          <w:rFonts w:ascii="Arial" w:hAnsi="Arial" w:cs="Arial"/>
        </w:rPr>
      </w:pPr>
      <w:r>
        <w:rPr>
          <w:rFonts w:ascii="Arial" w:hAnsi="Arial" w:cs="Arial"/>
        </w:rPr>
        <w:t>Les fonctions de variation d’éclairage et de commandes de volets roulants pourront être pilotages par Bluetooth depuis un Smartphone ou une tablette. Ces fonctions s’installeront et se câbleront comme une fonction standard.</w:t>
      </w:r>
    </w:p>
    <w:p w14:paraId="1DE7D907" w14:textId="77777777" w:rsidR="00BF2172" w:rsidRPr="00447225" w:rsidRDefault="00BF2172" w:rsidP="00BF2172">
      <w:pPr>
        <w:autoSpaceDE w:val="0"/>
        <w:autoSpaceDN w:val="0"/>
        <w:adjustRightInd w:val="0"/>
        <w:spacing w:after="0" w:line="240" w:lineRule="auto"/>
        <w:rPr>
          <w:rFonts w:ascii="Arial" w:hAnsi="Arial" w:cs="Arial"/>
        </w:rPr>
      </w:pPr>
    </w:p>
    <w:p w14:paraId="627DAE58" w14:textId="77777777" w:rsidR="00BF2172" w:rsidRPr="00447225" w:rsidRDefault="00BF2172" w:rsidP="00BF2172">
      <w:pPr>
        <w:autoSpaceDE w:val="0"/>
        <w:autoSpaceDN w:val="0"/>
        <w:adjustRightInd w:val="0"/>
        <w:spacing w:after="0" w:line="240" w:lineRule="auto"/>
        <w:rPr>
          <w:rFonts w:ascii="Arial" w:hAnsi="Arial" w:cs="Arial"/>
          <w:i/>
        </w:rPr>
      </w:pPr>
      <w:r w:rsidRPr="00447225">
        <w:rPr>
          <w:rFonts w:ascii="Arial" w:hAnsi="Arial" w:cs="Arial"/>
          <w:i/>
        </w:rPr>
        <w:t>Prises de courant</w:t>
      </w:r>
    </w:p>
    <w:p w14:paraId="0A9646C8" w14:textId="6D5E039A" w:rsidR="00BF2172" w:rsidRPr="00447225" w:rsidRDefault="00BF2172" w:rsidP="00BF2172">
      <w:pPr>
        <w:autoSpaceDE w:val="0"/>
        <w:autoSpaceDN w:val="0"/>
        <w:adjustRightInd w:val="0"/>
        <w:spacing w:after="0" w:line="240" w:lineRule="auto"/>
        <w:rPr>
          <w:rFonts w:ascii="Arial" w:hAnsi="Arial" w:cs="Arial"/>
        </w:rPr>
      </w:pPr>
      <w:r w:rsidRPr="00447225">
        <w:rPr>
          <w:rFonts w:ascii="Arial" w:hAnsi="Arial" w:cs="Arial"/>
        </w:rPr>
        <w:t xml:space="preserve">Les mécanismes de la gamme </w:t>
      </w:r>
      <w:r w:rsidR="006522F1">
        <w:rPr>
          <w:rFonts w:ascii="Arial" w:hAnsi="Arial" w:cs="Arial"/>
        </w:rPr>
        <w:t>essensya</w:t>
      </w:r>
      <w:r w:rsidRPr="00447225">
        <w:rPr>
          <w:rFonts w:ascii="Arial" w:hAnsi="Arial" w:cs="Arial"/>
        </w:rPr>
        <w:t xml:space="preserve"> de Hager, ou équivalents, seront de type prises à éclipses. Elles seront raccordées en bornes automatiques / </w:t>
      </w:r>
      <w:proofErr w:type="spellStart"/>
      <w:r w:rsidRPr="00447225">
        <w:rPr>
          <w:rFonts w:ascii="Arial" w:hAnsi="Arial" w:cs="Arial"/>
        </w:rPr>
        <w:t>SanVis</w:t>
      </w:r>
      <w:proofErr w:type="spellEnd"/>
      <w:r w:rsidRPr="00447225">
        <w:rPr>
          <w:rFonts w:ascii="Arial" w:hAnsi="Arial" w:cs="Arial"/>
        </w:rPr>
        <w:t xml:space="preserve"> (2x1,5² ou 2x2,5²). Les prises seront disponibles en version double et triple précâblées.</w:t>
      </w:r>
    </w:p>
    <w:p w14:paraId="42260DD8" w14:textId="77777777" w:rsidR="00BF2172" w:rsidRPr="00447225" w:rsidRDefault="00BF2172" w:rsidP="00BF2172">
      <w:pPr>
        <w:autoSpaceDE w:val="0"/>
        <w:autoSpaceDN w:val="0"/>
        <w:adjustRightInd w:val="0"/>
        <w:spacing w:after="0" w:line="240" w:lineRule="auto"/>
        <w:rPr>
          <w:rFonts w:ascii="Arial" w:hAnsi="Arial" w:cs="Arial"/>
        </w:rPr>
      </w:pPr>
    </w:p>
    <w:p w14:paraId="48EDF13C" w14:textId="77777777" w:rsidR="00BF2172" w:rsidRPr="00447225" w:rsidRDefault="00BF2172" w:rsidP="00BF2172">
      <w:pPr>
        <w:autoSpaceDE w:val="0"/>
        <w:autoSpaceDN w:val="0"/>
        <w:adjustRightInd w:val="0"/>
        <w:spacing w:after="0" w:line="240" w:lineRule="auto"/>
        <w:rPr>
          <w:rFonts w:ascii="Arial" w:hAnsi="Arial" w:cs="Arial"/>
          <w:i/>
        </w:rPr>
      </w:pPr>
      <w:r w:rsidRPr="00447225">
        <w:rPr>
          <w:rFonts w:ascii="Arial" w:hAnsi="Arial" w:cs="Arial"/>
          <w:i/>
        </w:rPr>
        <w:t>Prises de communication</w:t>
      </w:r>
    </w:p>
    <w:p w14:paraId="6B4C5580" w14:textId="5656F8D5" w:rsidR="00BF2172" w:rsidRPr="00447225" w:rsidRDefault="00BF2172" w:rsidP="00BF2172">
      <w:pPr>
        <w:autoSpaceDE w:val="0"/>
        <w:autoSpaceDN w:val="0"/>
        <w:adjustRightInd w:val="0"/>
        <w:spacing w:after="0" w:line="240" w:lineRule="auto"/>
        <w:rPr>
          <w:rFonts w:ascii="Arial" w:hAnsi="Arial" w:cs="Arial"/>
        </w:rPr>
      </w:pPr>
      <w:r w:rsidRPr="00447225">
        <w:rPr>
          <w:rFonts w:ascii="Arial" w:hAnsi="Arial" w:cs="Arial"/>
        </w:rPr>
        <w:t xml:space="preserve">Les mécanismes de la gamme </w:t>
      </w:r>
      <w:r w:rsidR="006522F1">
        <w:rPr>
          <w:rFonts w:ascii="Arial" w:hAnsi="Arial" w:cs="Arial"/>
        </w:rPr>
        <w:t>essensya</w:t>
      </w:r>
      <w:r w:rsidRPr="00447225">
        <w:rPr>
          <w:rFonts w:ascii="Arial" w:hAnsi="Arial" w:cs="Arial"/>
        </w:rPr>
        <w:t xml:space="preserve"> de Hager, ou équivalents, seront de type prise téléphone en T, prises RJ45 catégorie 5</w:t>
      </w:r>
      <w:r w:rsidRPr="00447225">
        <w:rPr>
          <w:rFonts w:ascii="Arial" w:hAnsi="Arial" w:cs="Arial"/>
          <w:vertAlign w:val="superscript"/>
        </w:rPr>
        <w:t>e</w:t>
      </w:r>
      <w:r w:rsidRPr="00447225">
        <w:rPr>
          <w:rFonts w:ascii="Arial" w:hAnsi="Arial" w:cs="Arial"/>
        </w:rPr>
        <w:t>, 6 et 6</w:t>
      </w:r>
      <w:r w:rsidR="006522F1">
        <w:rPr>
          <w:rFonts w:ascii="Arial" w:hAnsi="Arial" w:cs="Arial"/>
        </w:rPr>
        <w:t>A</w:t>
      </w:r>
      <w:r w:rsidRPr="00447225">
        <w:rPr>
          <w:rFonts w:ascii="Arial" w:hAnsi="Arial" w:cs="Arial"/>
        </w:rPr>
        <w:t>, de prises hau</w:t>
      </w:r>
      <w:r>
        <w:rPr>
          <w:rFonts w:ascii="Arial" w:hAnsi="Arial" w:cs="Arial"/>
        </w:rPr>
        <w:t>t-parleurs, de prises TV, vidéo</w:t>
      </w:r>
      <w:r w:rsidR="006522F1">
        <w:rPr>
          <w:rFonts w:ascii="Arial" w:hAnsi="Arial" w:cs="Arial"/>
        </w:rPr>
        <w:t xml:space="preserve"> et audio.</w:t>
      </w:r>
    </w:p>
    <w:p w14:paraId="6A78ED02" w14:textId="77777777" w:rsidR="00BF2172" w:rsidRPr="00447225" w:rsidRDefault="00BF2172" w:rsidP="00BF2172">
      <w:pPr>
        <w:autoSpaceDE w:val="0"/>
        <w:autoSpaceDN w:val="0"/>
        <w:adjustRightInd w:val="0"/>
        <w:spacing w:after="0" w:line="240" w:lineRule="auto"/>
        <w:rPr>
          <w:rFonts w:ascii="Arial" w:hAnsi="Arial" w:cs="Arial"/>
        </w:rPr>
      </w:pPr>
    </w:p>
    <w:p w14:paraId="3C2959F1" w14:textId="5B04ECA7" w:rsidR="00BF2172" w:rsidRPr="00447225" w:rsidRDefault="006522F1" w:rsidP="00BF2172">
      <w:pPr>
        <w:autoSpaceDE w:val="0"/>
        <w:autoSpaceDN w:val="0"/>
        <w:adjustRightInd w:val="0"/>
        <w:spacing w:after="0" w:line="240" w:lineRule="auto"/>
        <w:rPr>
          <w:rFonts w:ascii="Arial" w:hAnsi="Arial" w:cs="Arial"/>
          <w:i/>
        </w:rPr>
      </w:pPr>
      <w:r>
        <w:rPr>
          <w:rFonts w:ascii="Arial" w:hAnsi="Arial" w:cs="Arial"/>
          <w:i/>
        </w:rPr>
        <w:t>Fonctions complémentaires</w:t>
      </w:r>
    </w:p>
    <w:p w14:paraId="3D151F65" w14:textId="5C4E549B" w:rsidR="00BF2172" w:rsidRDefault="00AF3A61" w:rsidP="00BF2172">
      <w:pPr>
        <w:autoSpaceDE w:val="0"/>
        <w:autoSpaceDN w:val="0"/>
        <w:adjustRightInd w:val="0"/>
        <w:spacing w:after="0" w:line="240" w:lineRule="auto"/>
        <w:rPr>
          <w:rFonts w:ascii="Arial" w:hAnsi="Arial" w:cs="Arial"/>
        </w:rPr>
      </w:pPr>
      <w:r>
        <w:rPr>
          <w:rFonts w:ascii="Arial" w:hAnsi="Arial" w:cs="Arial"/>
        </w:rPr>
        <w:t>L’adaptateur 45x45 de la gamme essensya de Hager, ou équivalents, permettra de recevoir tous les mécanismes de la gamme gallery de Hager, ou équivalents, sans dégradation de l’esthétique du produit complet.</w:t>
      </w:r>
    </w:p>
    <w:p w14:paraId="6E6248F8" w14:textId="77777777" w:rsidR="00BF2172" w:rsidRPr="00447225" w:rsidRDefault="00BF2172" w:rsidP="00BF2172">
      <w:pPr>
        <w:autoSpaceDE w:val="0"/>
        <w:autoSpaceDN w:val="0"/>
        <w:adjustRightInd w:val="0"/>
        <w:spacing w:after="0" w:line="240" w:lineRule="auto"/>
        <w:rPr>
          <w:rFonts w:ascii="Arial" w:hAnsi="Arial" w:cs="Arial"/>
        </w:rPr>
      </w:pPr>
    </w:p>
    <w:p w14:paraId="4B9645C8" w14:textId="77777777" w:rsidR="00BF2172" w:rsidRPr="00447225" w:rsidRDefault="00BF2172" w:rsidP="00BF2172">
      <w:pPr>
        <w:autoSpaceDE w:val="0"/>
        <w:autoSpaceDN w:val="0"/>
        <w:adjustRightInd w:val="0"/>
        <w:spacing w:after="0" w:line="240" w:lineRule="auto"/>
        <w:rPr>
          <w:rFonts w:ascii="Arial" w:hAnsi="Arial" w:cs="Arial"/>
        </w:rPr>
      </w:pPr>
    </w:p>
    <w:p w14:paraId="5EFFF4E1" w14:textId="4410947A" w:rsidR="00BF2172" w:rsidRDefault="00BF2172" w:rsidP="00BF2172">
      <w:pPr>
        <w:autoSpaceDE w:val="0"/>
        <w:autoSpaceDN w:val="0"/>
        <w:adjustRightInd w:val="0"/>
        <w:spacing w:after="0" w:line="240" w:lineRule="auto"/>
        <w:rPr>
          <w:rFonts w:ascii="Arial" w:hAnsi="Arial" w:cs="Arial"/>
          <w:i/>
        </w:rPr>
      </w:pPr>
      <w:r w:rsidRPr="00447225">
        <w:rPr>
          <w:rFonts w:ascii="Arial" w:hAnsi="Arial" w:cs="Arial"/>
          <w:i/>
        </w:rPr>
        <w:t>Plaques de finition</w:t>
      </w:r>
    </w:p>
    <w:p w14:paraId="4B1CE1D0" w14:textId="17A06E38" w:rsidR="00AF3A61" w:rsidRDefault="00611F8A" w:rsidP="00BF2172">
      <w:pPr>
        <w:autoSpaceDE w:val="0"/>
        <w:autoSpaceDN w:val="0"/>
        <w:adjustRightInd w:val="0"/>
        <w:spacing w:after="0" w:line="240" w:lineRule="auto"/>
        <w:rPr>
          <w:rFonts w:ascii="Arial" w:hAnsi="Arial" w:cs="Arial"/>
          <w:iCs/>
        </w:rPr>
      </w:pPr>
      <w:r>
        <w:rPr>
          <w:rFonts w:ascii="Arial" w:hAnsi="Arial" w:cs="Arial"/>
          <w:iCs/>
        </w:rPr>
        <w:t xml:space="preserve">Les plaques de la gamme essensya de Hager, ou </w:t>
      </w:r>
      <w:r w:rsidR="00413901">
        <w:rPr>
          <w:rFonts w:ascii="Arial" w:hAnsi="Arial" w:cs="Arial"/>
          <w:iCs/>
        </w:rPr>
        <w:t>équivalents, seront réversibles et pourront être posées, selon leur configuration, soit horizontalement jusqu’à 4 postes, soit verticalement jusqu’à 3 postes en entraxe 57mm ou 71mm.</w:t>
      </w:r>
      <w:r w:rsidR="00413901">
        <w:rPr>
          <w:rFonts w:ascii="Arial" w:hAnsi="Arial" w:cs="Arial"/>
          <w:iCs/>
        </w:rPr>
        <w:br/>
        <w:t>Le système de compensation de la plaque assurera un parfait ajustement sur le mur en rattrapant ses éventuels défauts.</w:t>
      </w:r>
    </w:p>
    <w:p w14:paraId="00B10E33" w14:textId="1E64A846" w:rsidR="00413901" w:rsidRPr="00611F8A" w:rsidRDefault="00413901" w:rsidP="00BF2172">
      <w:pPr>
        <w:autoSpaceDE w:val="0"/>
        <w:autoSpaceDN w:val="0"/>
        <w:adjustRightInd w:val="0"/>
        <w:spacing w:after="0" w:line="240" w:lineRule="auto"/>
        <w:rPr>
          <w:rFonts w:ascii="Arial" w:hAnsi="Arial" w:cs="Arial"/>
          <w:iCs/>
        </w:rPr>
      </w:pPr>
      <w:r>
        <w:rPr>
          <w:rFonts w:ascii="Arial" w:hAnsi="Arial" w:cs="Arial"/>
          <w:iCs/>
        </w:rPr>
        <w:t>Des plaques anthracites permettent d’assurer un contraste visuel.</w:t>
      </w:r>
    </w:p>
    <w:p w14:paraId="375177E0" w14:textId="2BBAD69B" w:rsidR="00BF2172" w:rsidRDefault="00BF2172" w:rsidP="00BF2172">
      <w:pPr>
        <w:rPr>
          <w:rFonts w:ascii="Arial" w:hAnsi="Arial" w:cs="Arial"/>
          <w:i/>
        </w:rPr>
      </w:pPr>
    </w:p>
    <w:p w14:paraId="4B70937B" w14:textId="77777777" w:rsidR="00BF2172" w:rsidRDefault="00BF2172" w:rsidP="00BF2172">
      <w:pPr>
        <w:autoSpaceDE w:val="0"/>
        <w:autoSpaceDN w:val="0"/>
        <w:adjustRightInd w:val="0"/>
        <w:spacing w:after="0" w:line="240" w:lineRule="auto"/>
        <w:rPr>
          <w:rFonts w:ascii="Arial" w:hAnsi="Arial" w:cs="Arial"/>
          <w:i/>
        </w:rPr>
      </w:pPr>
      <w:r w:rsidRPr="00447225">
        <w:rPr>
          <w:rFonts w:ascii="Arial" w:hAnsi="Arial" w:cs="Arial"/>
          <w:i/>
        </w:rPr>
        <w:t>Finitions</w:t>
      </w:r>
    </w:p>
    <w:p w14:paraId="38D6BDFC" w14:textId="77777777" w:rsidR="00BF2172" w:rsidRDefault="00BF2172" w:rsidP="00BF2172">
      <w:pPr>
        <w:autoSpaceDE w:val="0"/>
        <w:autoSpaceDN w:val="0"/>
        <w:adjustRightInd w:val="0"/>
        <w:spacing w:after="0" w:line="240" w:lineRule="auto"/>
        <w:rPr>
          <w:rFonts w:ascii="Arial" w:hAnsi="Arial" w:cs="Arial"/>
          <w:i/>
        </w:rPr>
      </w:pPr>
    </w:p>
    <w:p w14:paraId="21434065" w14:textId="3588FECF" w:rsidR="00BF2172" w:rsidRPr="00447225" w:rsidRDefault="007835DE" w:rsidP="00BF2172">
      <w:pPr>
        <w:autoSpaceDE w:val="0"/>
        <w:autoSpaceDN w:val="0"/>
        <w:adjustRightInd w:val="0"/>
        <w:spacing w:after="0" w:line="240" w:lineRule="auto"/>
        <w:jc w:val="center"/>
        <w:rPr>
          <w:rFonts w:ascii="Arial" w:hAnsi="Arial" w:cs="Arial"/>
          <w:i/>
        </w:rPr>
      </w:pPr>
      <w:r>
        <w:rPr>
          <w:rFonts w:ascii="Arial" w:hAnsi="Arial" w:cs="Arial"/>
          <w:i/>
          <w:noProof/>
        </w:rPr>
        <mc:AlternateContent>
          <mc:Choice Requires="wps">
            <w:drawing>
              <wp:anchor distT="0" distB="0" distL="114300" distR="114300" simplePos="0" relativeHeight="251659266" behindDoc="0" locked="0" layoutInCell="1" allowOverlap="1" wp14:anchorId="63A42E7A" wp14:editId="5219D6CC">
                <wp:simplePos x="0" y="0"/>
                <wp:positionH relativeFrom="column">
                  <wp:posOffset>1783080</wp:posOffset>
                </wp:positionH>
                <wp:positionV relativeFrom="paragraph">
                  <wp:posOffset>822325</wp:posOffset>
                </wp:positionV>
                <wp:extent cx="853440" cy="929640"/>
                <wp:effectExtent l="0" t="0" r="3810" b="3810"/>
                <wp:wrapNone/>
                <wp:docPr id="2" name="Rectangle 2"/>
                <wp:cNvGraphicFramePr/>
                <a:graphic xmlns:a="http://schemas.openxmlformats.org/drawingml/2006/main">
                  <a:graphicData uri="http://schemas.microsoft.com/office/word/2010/wordprocessingShape">
                    <wps:wsp>
                      <wps:cNvSpPr/>
                      <wps:spPr>
                        <a:xfrm>
                          <a:off x="0" y="0"/>
                          <a:ext cx="853440" cy="929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750A5" id="Rectangle 2" o:spid="_x0000_s1026" style="position:absolute;margin-left:140.4pt;margin-top:64.75pt;width:67.2pt;height:73.2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" fillcolor="white [3212]" stroked="f" strokeweight="2pt"/>
            </w:pict>
          </mc:Fallback>
        </mc:AlternateContent>
      </w:r>
      <w:r w:rsidR="004428F1">
        <w:rPr>
          <w:rFonts w:ascii="Arial" w:hAnsi="Arial" w:cs="Arial"/>
          <w:i/>
          <w:noProof/>
        </w:rPr>
        <w:drawing>
          <wp:inline distT="0" distB="0" distL="0" distR="0" wp14:anchorId="2F271BCD" wp14:editId="5F95DD21">
            <wp:extent cx="3072765" cy="1749425"/>
            <wp:effectExtent l="0" t="0" r="0" b="0"/>
            <wp:docPr id="7177" name="Image 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2765" cy="1749425"/>
                    </a:xfrm>
                    <a:prstGeom prst="rect">
                      <a:avLst/>
                    </a:prstGeom>
                    <a:noFill/>
                  </pic:spPr>
                </pic:pic>
              </a:graphicData>
            </a:graphic>
          </wp:inline>
        </w:drawing>
      </w:r>
    </w:p>
    <w:p w14:paraId="13884B8F" w14:textId="77777777" w:rsidR="00BF2172" w:rsidRPr="00447225" w:rsidRDefault="00BF2172" w:rsidP="00BF2172">
      <w:pPr>
        <w:autoSpaceDE w:val="0"/>
        <w:autoSpaceDN w:val="0"/>
        <w:adjustRightInd w:val="0"/>
        <w:spacing w:after="0" w:line="240" w:lineRule="auto"/>
        <w:rPr>
          <w:rFonts w:ascii="Arial" w:hAnsi="Arial" w:cs="Arial"/>
        </w:rPr>
      </w:pPr>
    </w:p>
    <w:p w14:paraId="63E9090A" w14:textId="77777777" w:rsidR="00BF2172" w:rsidRDefault="00BF2172" w:rsidP="00BF2172">
      <w:pPr>
        <w:autoSpaceDE w:val="0"/>
        <w:autoSpaceDN w:val="0"/>
        <w:adjustRightInd w:val="0"/>
        <w:spacing w:after="0" w:line="240" w:lineRule="auto"/>
        <w:rPr>
          <w:rFonts w:ascii="Arial" w:hAnsi="Arial" w:cs="Arial"/>
          <w:bCs/>
        </w:rPr>
      </w:pPr>
    </w:p>
    <w:p w14:paraId="7E0C9F38" w14:textId="77777777" w:rsidR="00BF2172" w:rsidRPr="004E6414" w:rsidRDefault="00BF2172" w:rsidP="00BF2172">
      <w:pPr>
        <w:autoSpaceDE w:val="0"/>
        <w:autoSpaceDN w:val="0"/>
        <w:adjustRightInd w:val="0"/>
        <w:spacing w:after="0" w:line="240" w:lineRule="auto"/>
        <w:rPr>
          <w:rFonts w:ascii="Arial" w:hAnsi="Arial" w:cs="Arial"/>
          <w:b/>
        </w:rPr>
      </w:pPr>
    </w:p>
    <w:p w14:paraId="45451856" w14:textId="77777777" w:rsidR="00BF2172" w:rsidRPr="00DD4257" w:rsidRDefault="00BF2172" w:rsidP="00DD4257">
      <w:pPr>
        <w:numPr>
          <w:ilvl w:val="0"/>
          <w:numId w:val="2"/>
        </w:numPr>
        <w:ind w:left="0" w:firstLine="0"/>
        <w:rPr>
          <w:rFonts w:ascii="Arial" w:hAnsi="Arial" w:cs="Arial"/>
          <w:b/>
          <w:bCs/>
          <w:color w:val="00AAE1"/>
          <w:sz w:val="28"/>
          <w:szCs w:val="28"/>
        </w:rPr>
      </w:pPr>
      <w:r w:rsidRPr="00DD4257">
        <w:rPr>
          <w:rFonts w:ascii="Arial" w:hAnsi="Arial" w:cs="Arial"/>
          <w:b/>
          <w:bCs/>
          <w:color w:val="00AAE1"/>
          <w:sz w:val="28"/>
          <w:szCs w:val="28"/>
        </w:rPr>
        <w:t>Description sommaire</w:t>
      </w:r>
    </w:p>
    <w:p w14:paraId="06C371CA" w14:textId="67451630" w:rsidR="00BF2172" w:rsidRPr="00447225" w:rsidRDefault="00BF2172" w:rsidP="00BF2172">
      <w:pPr>
        <w:autoSpaceDE w:val="0"/>
        <w:autoSpaceDN w:val="0"/>
        <w:adjustRightInd w:val="0"/>
        <w:spacing w:after="0" w:line="240" w:lineRule="auto"/>
        <w:rPr>
          <w:rFonts w:ascii="Arial" w:hAnsi="Arial" w:cs="Arial"/>
        </w:rPr>
      </w:pPr>
      <w:r w:rsidRPr="00447225">
        <w:rPr>
          <w:rFonts w:ascii="Arial" w:hAnsi="Arial" w:cs="Arial"/>
        </w:rPr>
        <w:t xml:space="preserve">La gamme </w:t>
      </w:r>
      <w:r w:rsidR="00F27F7F">
        <w:rPr>
          <w:rFonts w:ascii="Arial" w:hAnsi="Arial" w:cs="Arial"/>
        </w:rPr>
        <w:t>essensya</w:t>
      </w:r>
    </w:p>
    <w:p w14:paraId="12F0FDFF" w14:textId="5DEA97E8" w:rsidR="00BF2172" w:rsidRPr="00447225" w:rsidRDefault="00BF2172" w:rsidP="00BF2172">
      <w:pPr>
        <w:autoSpaceDE w:val="0"/>
        <w:autoSpaceDN w:val="0"/>
        <w:adjustRightInd w:val="0"/>
        <w:spacing w:after="0" w:line="240" w:lineRule="auto"/>
        <w:rPr>
          <w:rFonts w:ascii="Arial" w:hAnsi="Arial" w:cs="Arial"/>
        </w:rPr>
      </w:pPr>
      <w:r w:rsidRPr="00447225">
        <w:rPr>
          <w:rFonts w:ascii="Arial" w:hAnsi="Arial" w:cs="Arial"/>
        </w:rPr>
        <w:t xml:space="preserve">L’appareillage sera de la marque Hager gamme </w:t>
      </w:r>
      <w:r w:rsidR="00F27F7F">
        <w:rPr>
          <w:rFonts w:ascii="Arial" w:hAnsi="Arial" w:cs="Arial"/>
        </w:rPr>
        <w:t>essensya</w:t>
      </w:r>
      <w:r w:rsidR="004428F1">
        <w:rPr>
          <w:rFonts w:ascii="Arial" w:hAnsi="Arial" w:cs="Arial"/>
        </w:rPr>
        <w:t xml:space="preserve"> </w:t>
      </w:r>
      <w:r w:rsidRPr="00447225">
        <w:rPr>
          <w:rFonts w:ascii="Arial" w:hAnsi="Arial" w:cs="Arial"/>
        </w:rPr>
        <w:t>avec fixation à vis et répondant aux certifications et homologations.</w:t>
      </w:r>
    </w:p>
    <w:p w14:paraId="424CC82C" w14:textId="77777777" w:rsidR="00BF2172" w:rsidRPr="00447225" w:rsidRDefault="00BF2172" w:rsidP="00BF2172">
      <w:pPr>
        <w:autoSpaceDE w:val="0"/>
        <w:autoSpaceDN w:val="0"/>
        <w:adjustRightInd w:val="0"/>
        <w:spacing w:after="0" w:line="240" w:lineRule="auto"/>
        <w:rPr>
          <w:rFonts w:ascii="Arial" w:hAnsi="Arial" w:cs="Arial"/>
        </w:rPr>
      </w:pPr>
      <w:r w:rsidRPr="00447225">
        <w:rPr>
          <w:rFonts w:ascii="Arial" w:hAnsi="Arial" w:cs="Arial"/>
        </w:rPr>
        <w:lastRenderedPageBreak/>
        <w:t>Aménagement et équipement du logement, suivant la norme NF C 15-100 – Amendement A3 et loi « Handicap et Accessibilité » en vigueur.</w:t>
      </w:r>
    </w:p>
    <w:p w14:paraId="16A82417" w14:textId="77777777" w:rsidR="00BF2172" w:rsidRDefault="00BF2172" w:rsidP="00BF2172">
      <w:pPr>
        <w:autoSpaceDE w:val="0"/>
        <w:autoSpaceDN w:val="0"/>
        <w:adjustRightInd w:val="0"/>
        <w:spacing w:after="0" w:line="240" w:lineRule="auto"/>
      </w:pPr>
    </w:p>
    <w:p w14:paraId="3A89FEE7" w14:textId="77777777" w:rsidR="00661696" w:rsidRDefault="00661696" w:rsidP="005B2BE8">
      <w:pPr>
        <w:jc w:val="right"/>
      </w:pPr>
    </w:p>
    <w:sectPr w:rsidR="00661696" w:rsidSect="00661696">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4D5E" w14:textId="77777777" w:rsidR="00C82964" w:rsidRDefault="00C82964" w:rsidP="00661696">
      <w:pPr>
        <w:spacing w:after="0" w:line="240" w:lineRule="auto"/>
      </w:pPr>
      <w:r>
        <w:separator/>
      </w:r>
    </w:p>
  </w:endnote>
  <w:endnote w:type="continuationSeparator" w:id="0">
    <w:p w14:paraId="3A62A21B" w14:textId="77777777" w:rsidR="00C82964" w:rsidRDefault="00C82964" w:rsidP="00661696">
      <w:pPr>
        <w:spacing w:after="0" w:line="240" w:lineRule="auto"/>
      </w:pPr>
      <w:r>
        <w:continuationSeparator/>
      </w:r>
    </w:p>
  </w:endnote>
  <w:endnote w:type="continuationNotice" w:id="1">
    <w:p w14:paraId="0F51227D" w14:textId="77777777" w:rsidR="003B017A" w:rsidRDefault="003B0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1F40" w14:textId="248336DE" w:rsidR="005B2BE8" w:rsidRPr="00C63117" w:rsidRDefault="005B2BE8" w:rsidP="00C63117">
    <w:pPr>
      <w:pStyle w:val="Pieddepage"/>
      <w:jc w:val="right"/>
      <w:rPr>
        <w:rFonts w:ascii="Arial" w:hAnsi="Arial" w:cs="Arial"/>
        <w:sz w:val="16"/>
        <w:szCs w:val="16"/>
      </w:rPr>
    </w:pPr>
    <w:r w:rsidRPr="00C63117">
      <w:rPr>
        <w:rFonts w:ascii="Arial" w:hAnsi="Arial" w:cs="Arial"/>
        <w:sz w:val="16"/>
        <w:szCs w:val="16"/>
      </w:rPr>
      <w:t xml:space="preserve">Version : </w:t>
    </w:r>
    <w:r w:rsidR="00462590">
      <w:rPr>
        <w:rFonts w:ascii="Arial" w:hAnsi="Arial" w:cs="Arial"/>
        <w:sz w:val="16"/>
        <w:szCs w:val="16"/>
      </w:rPr>
      <w:t>décembre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01D4" w14:textId="77777777" w:rsidR="00C82964" w:rsidRDefault="00C82964" w:rsidP="00661696">
      <w:pPr>
        <w:spacing w:after="0" w:line="240" w:lineRule="auto"/>
      </w:pPr>
      <w:r>
        <w:separator/>
      </w:r>
    </w:p>
  </w:footnote>
  <w:footnote w:type="continuationSeparator" w:id="0">
    <w:p w14:paraId="5DC54638" w14:textId="77777777" w:rsidR="00C82964" w:rsidRDefault="00C82964" w:rsidP="00661696">
      <w:pPr>
        <w:spacing w:after="0" w:line="240" w:lineRule="auto"/>
      </w:pPr>
      <w:r>
        <w:continuationSeparator/>
      </w:r>
    </w:p>
  </w:footnote>
  <w:footnote w:type="continuationNotice" w:id="1">
    <w:p w14:paraId="4017C805" w14:textId="77777777" w:rsidR="003B017A" w:rsidRDefault="003B0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72F0" w14:textId="77777777" w:rsidR="005B2BE8" w:rsidRPr="006B3526" w:rsidRDefault="005B2BE8" w:rsidP="00661696">
    <w:pPr>
      <w:pStyle w:val="En-tte"/>
      <w:rPr>
        <w:rFonts w:ascii="Arial" w:hAnsi="Arial" w:cs="Arial"/>
        <w:b/>
        <w:bCs/>
        <w:color w:val="00477E"/>
        <w:sz w:val="36"/>
        <w:szCs w:val="36"/>
      </w:rPr>
    </w:pPr>
    <w:r w:rsidRPr="006B3526">
      <w:rPr>
        <w:b/>
        <w:bCs/>
        <w:noProof/>
        <w:color w:val="00477E"/>
      </w:rPr>
      <w:drawing>
        <wp:anchor distT="0" distB="0" distL="114300" distR="114300" simplePos="0" relativeHeight="251658240" behindDoc="0" locked="0" layoutInCell="1" allowOverlap="1" wp14:anchorId="62D85223" wp14:editId="1FD3E448">
          <wp:simplePos x="0" y="0"/>
          <wp:positionH relativeFrom="column">
            <wp:posOffset>5370356</wp:posOffset>
          </wp:positionH>
          <wp:positionV relativeFrom="paragraph">
            <wp:posOffset>12589</wp:posOffset>
          </wp:positionV>
          <wp:extent cx="822960" cy="274320"/>
          <wp:effectExtent l="0" t="0" r="0" b="0"/>
          <wp:wrapNone/>
          <wp:docPr id="1" name="Image 7">
            <a:extLst xmlns:a="http://schemas.openxmlformats.org/drawingml/2006/main">
              <a:ext uri="{FF2B5EF4-FFF2-40B4-BE49-F238E27FC236}">
                <a16:creationId xmlns:a16="http://schemas.microsoft.com/office/drawing/2014/main" id="{3C040A79-BB99-4460-BDDC-9BD5B0209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3C040A79-BB99-4460-BDDC-9BD5B02095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2960" cy="274320"/>
                  </a:xfrm>
                  <a:prstGeom prst="rect">
                    <a:avLst/>
                  </a:prstGeom>
                </pic:spPr>
              </pic:pic>
            </a:graphicData>
          </a:graphic>
        </wp:anchor>
      </w:drawing>
    </w:r>
    <w:r w:rsidRPr="006B3526">
      <w:rPr>
        <w:rFonts w:ascii="Arial" w:hAnsi="Arial" w:cs="Arial"/>
        <w:b/>
        <w:bCs/>
        <w:color w:val="00477E"/>
        <w:sz w:val="36"/>
        <w:szCs w:val="36"/>
      </w:rPr>
      <w:t>Aide à la prescription</w:t>
    </w:r>
    <w:r w:rsidRPr="006B3526">
      <w:rPr>
        <w:b/>
        <w:bCs/>
        <w:noProof/>
        <w:color w:val="00477E"/>
      </w:rPr>
      <w:t xml:space="preserve">                                                                                        </w:t>
    </w:r>
  </w:p>
  <w:p w14:paraId="75C61556" w14:textId="0870B055" w:rsidR="005B2BE8" w:rsidRPr="00BF2172" w:rsidRDefault="005B2BE8" w:rsidP="00BF2172">
    <w:pPr>
      <w:pStyle w:val="En-tte"/>
      <w:rPr>
        <w:rFonts w:ascii="Arial" w:hAnsi="Arial" w:cs="Arial"/>
        <w:b/>
        <w:bCs/>
        <w:color w:val="00AAE1"/>
        <w:sz w:val="36"/>
        <w:szCs w:val="36"/>
      </w:rPr>
    </w:pPr>
    <w:r w:rsidRPr="00BF2172">
      <w:rPr>
        <w:rFonts w:ascii="Arial" w:hAnsi="Arial" w:cs="Arial"/>
        <w:b/>
        <w:bCs/>
        <w:color w:val="00AAE1"/>
        <w:sz w:val="36"/>
        <w:szCs w:val="36"/>
      </w:rPr>
      <w:t>Appareillage mural</w:t>
    </w:r>
  </w:p>
  <w:p w14:paraId="21C25554" w14:textId="214A2459" w:rsidR="005B2BE8" w:rsidRDefault="005B2BE8" w:rsidP="00BF2172">
    <w:pPr>
      <w:pStyle w:val="En-tte"/>
      <w:rPr>
        <w:rFonts w:ascii="Arial" w:hAnsi="Arial" w:cs="Arial"/>
        <w:b/>
        <w:bCs/>
        <w:color w:val="00AAE1"/>
        <w:sz w:val="36"/>
        <w:szCs w:val="36"/>
      </w:rPr>
    </w:pPr>
    <w:r w:rsidRPr="00BF2172">
      <w:rPr>
        <w:rFonts w:ascii="Arial" w:hAnsi="Arial" w:cs="Arial"/>
        <w:b/>
        <w:bCs/>
        <w:color w:val="00AAE1"/>
        <w:sz w:val="36"/>
        <w:szCs w:val="36"/>
      </w:rPr>
      <w:t>pour bâtiments d’habitation et professionnels</w:t>
    </w:r>
  </w:p>
  <w:p w14:paraId="34612A8D" w14:textId="77777777" w:rsidR="005B2BE8" w:rsidRPr="00661696" w:rsidRDefault="005B2BE8" w:rsidP="00BF2172">
    <w:pPr>
      <w:pStyle w:val="En-tte"/>
      <w:rPr>
        <w:rFonts w:ascii="Arial" w:hAnsi="Arial" w:cs="Arial"/>
        <w:b/>
        <w:bCs/>
        <w:color w:val="00AAE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E02"/>
    <w:multiLevelType w:val="hybridMultilevel"/>
    <w:tmpl w:val="F8EC0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E26A6D"/>
    <w:multiLevelType w:val="hybridMultilevel"/>
    <w:tmpl w:val="FD707D56"/>
    <w:lvl w:ilvl="0" w:tplc="CB92429E">
      <w:start w:val="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364BE"/>
    <w:multiLevelType w:val="hybridMultilevel"/>
    <w:tmpl w:val="69C8B534"/>
    <w:lvl w:ilvl="0" w:tplc="C922B202">
      <w:start w:val="2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9C53D7"/>
    <w:multiLevelType w:val="hybridMultilevel"/>
    <w:tmpl w:val="4D5055CE"/>
    <w:lvl w:ilvl="0" w:tplc="DCF0684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9415195">
    <w:abstractNumId w:val="3"/>
  </w:num>
  <w:num w:numId="2" w16cid:durableId="1564483181">
    <w:abstractNumId w:val="0"/>
  </w:num>
  <w:num w:numId="3" w16cid:durableId="240024039">
    <w:abstractNumId w:val="1"/>
  </w:num>
  <w:num w:numId="4" w16cid:durableId="2125685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96"/>
    <w:rsid w:val="000311BA"/>
    <w:rsid w:val="000F5F03"/>
    <w:rsid w:val="002D71FD"/>
    <w:rsid w:val="00353F4A"/>
    <w:rsid w:val="00356AC3"/>
    <w:rsid w:val="00395732"/>
    <w:rsid w:val="003B017A"/>
    <w:rsid w:val="003B7F71"/>
    <w:rsid w:val="003F20AE"/>
    <w:rsid w:val="003F30B9"/>
    <w:rsid w:val="00413901"/>
    <w:rsid w:val="00430BAA"/>
    <w:rsid w:val="004428F1"/>
    <w:rsid w:val="00462590"/>
    <w:rsid w:val="004D024B"/>
    <w:rsid w:val="005071ED"/>
    <w:rsid w:val="00547E35"/>
    <w:rsid w:val="005B2BE8"/>
    <w:rsid w:val="00611F8A"/>
    <w:rsid w:val="006522F1"/>
    <w:rsid w:val="00661696"/>
    <w:rsid w:val="006F357C"/>
    <w:rsid w:val="007835DE"/>
    <w:rsid w:val="007E4AC6"/>
    <w:rsid w:val="00893BBA"/>
    <w:rsid w:val="008C13DF"/>
    <w:rsid w:val="00906D9C"/>
    <w:rsid w:val="009C7EF3"/>
    <w:rsid w:val="00AB13CE"/>
    <w:rsid w:val="00AB7B25"/>
    <w:rsid w:val="00AE2E4F"/>
    <w:rsid w:val="00AE67C2"/>
    <w:rsid w:val="00AF3A61"/>
    <w:rsid w:val="00AF4CC2"/>
    <w:rsid w:val="00BF2172"/>
    <w:rsid w:val="00C63117"/>
    <w:rsid w:val="00C67C31"/>
    <w:rsid w:val="00C82964"/>
    <w:rsid w:val="00DA3071"/>
    <w:rsid w:val="00DA5094"/>
    <w:rsid w:val="00DD4257"/>
    <w:rsid w:val="00DD618E"/>
    <w:rsid w:val="00DF746D"/>
    <w:rsid w:val="00E358E5"/>
    <w:rsid w:val="00F27F7F"/>
    <w:rsid w:val="00F67884"/>
    <w:rsid w:val="00FA3BAF"/>
    <w:rsid w:val="00FC4695"/>
    <w:rsid w:val="00FC7BF8"/>
    <w:rsid w:val="503B3F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CE6C51"/>
  <w15:chartTrackingRefBased/>
  <w15:docId w15:val="{6D8310F4-F004-4DF5-BAC6-F523CC8A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1696"/>
    <w:pPr>
      <w:tabs>
        <w:tab w:val="center" w:pos="4536"/>
        <w:tab w:val="right" w:pos="9072"/>
      </w:tabs>
      <w:spacing w:after="0" w:line="240" w:lineRule="auto"/>
    </w:pPr>
  </w:style>
  <w:style w:type="character" w:customStyle="1" w:styleId="En-tteCar">
    <w:name w:val="En-tête Car"/>
    <w:basedOn w:val="Policepardfaut"/>
    <w:link w:val="En-tte"/>
    <w:uiPriority w:val="99"/>
    <w:rsid w:val="00661696"/>
  </w:style>
  <w:style w:type="paragraph" w:styleId="Pieddepage">
    <w:name w:val="footer"/>
    <w:basedOn w:val="Normal"/>
    <w:link w:val="PieddepageCar"/>
    <w:uiPriority w:val="99"/>
    <w:unhideWhenUsed/>
    <w:rsid w:val="006616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696"/>
  </w:style>
  <w:style w:type="table" w:styleId="Grilledutableau">
    <w:name w:val="Table Grid"/>
    <w:basedOn w:val="TableauNormal"/>
    <w:uiPriority w:val="59"/>
    <w:rsid w:val="0066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61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9430e-f0d8-41ae-a749-30b30893e984">
      <Terms xmlns="http://schemas.microsoft.com/office/infopath/2007/PartnerControls"/>
    </lcf76f155ced4ddcb4097134ff3c332f>
    <TaxCatchAll xmlns="844a0c4e-8044-4e54-95b0-a649dc593c9d" xsi:nil="true"/>
    <SharedWithUsers xmlns="844a0c4e-8044-4e54-95b0-a649dc593c9d">
      <UserInfo>
        <DisplayName/>
        <AccountId xsi:nil="true"/>
        <AccountType/>
      </UserInfo>
    </SharedWithUsers>
    <MediaLengthInSeconds xmlns="3a79430e-f0d8-41ae-a749-30b30893e9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421FF24F80F4E965D9B367378D44B" ma:contentTypeVersion="16" ma:contentTypeDescription="Create a new document." ma:contentTypeScope="" ma:versionID="cbcfb976aae4e799df37c6c0963c3f9a">
  <xsd:schema xmlns:xsd="http://www.w3.org/2001/XMLSchema" xmlns:xs="http://www.w3.org/2001/XMLSchema" xmlns:p="http://schemas.microsoft.com/office/2006/metadata/properties" xmlns:ns2="3a79430e-f0d8-41ae-a749-30b30893e984" xmlns:ns3="844a0c4e-8044-4e54-95b0-a649dc593c9d" targetNamespace="http://schemas.microsoft.com/office/2006/metadata/properties" ma:root="true" ma:fieldsID="4e0cbbe9322f62b6ee3d6f7ecf337240" ns2:_="" ns3:_="">
    <xsd:import namespace="3a79430e-f0d8-41ae-a749-30b30893e984"/>
    <xsd:import namespace="844a0c4e-8044-4e54-95b0-a649dc593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430e-f0d8-41ae-a749-30b30893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defa74-850c-4071-b083-15441f9d6d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a0c4e-8044-4e54-95b0-a649dc593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353a92-b584-46df-88fd-a2e0e1d0d7ef}" ma:internalName="TaxCatchAll" ma:showField="CatchAllData" ma:web="844a0c4e-8044-4e54-95b0-a649dc593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11170-3FE2-41B4-AFA9-E42DF0BA94BB}">
  <ds:schemaRefs>
    <ds:schemaRef ds:uri="http://schemas.microsoft.com/office/2006/documentManagement/types"/>
    <ds:schemaRef ds:uri="http://purl.org/dc/elements/1.1/"/>
    <ds:schemaRef ds:uri="http://www.w3.org/XML/1998/namespace"/>
    <ds:schemaRef ds:uri="3a79430e-f0d8-41ae-a749-30b30893e984"/>
    <ds:schemaRef ds:uri="http://purl.org/dc/terms/"/>
    <ds:schemaRef ds:uri="844a0c4e-8044-4e54-95b0-a649dc593c9d"/>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C2B14EA-5BEB-4B4B-8A0B-CBA18E9A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430e-f0d8-41ae-a749-30b30893e984"/>
    <ds:schemaRef ds:uri="844a0c4e-8044-4e54-95b0-a649dc593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C855B-686E-47F9-B6D6-EB9E54772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Hager</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DONJON Emeline</dc:creator>
  <cp:keywords/>
  <dc:description/>
  <cp:lastModifiedBy>MICHELET Maud</cp:lastModifiedBy>
  <cp:revision>8</cp:revision>
  <dcterms:created xsi:type="dcterms:W3CDTF">2023-12-05T11:04:00Z</dcterms:created>
  <dcterms:modified xsi:type="dcterms:W3CDTF">2023-12-05T13:08:00Z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0x010100FBE421FF24F80F4E965D9B367378D44B</vt:lpwstr>
  </property>
  <property fmtid="{D5CDD505-2E9C-101B-9397-08002B2CF9AE}" pid="3" name="Order">
    <vt:r8>58800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